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4A30279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w:t>
      </w:r>
      <w:r w:rsidR="007D209D">
        <w:rPr>
          <w:rFonts w:ascii="Sylfaen" w:eastAsia="Sylfaen" w:hAnsi="Sylfaen"/>
          <w:sz w:val="24"/>
          <w:szCs w:val="24"/>
          <w:lang w:val="ka-GE"/>
        </w:rPr>
        <w:t>ა</w:t>
      </w:r>
      <w:r w:rsidR="006C166C" w:rsidRPr="00D47C32">
        <w:rPr>
          <w:rFonts w:ascii="Sylfaen" w:eastAsia="Sylfaen" w:hAnsi="Sylfaen"/>
          <w:sz w:val="24"/>
          <w:szCs w:val="24"/>
          <w:lang w:val="en-US"/>
        </w:rPr>
        <w:t>.1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bookmarkStart w:id="0" w:name="_GoBack"/>
      <w:bookmarkEnd w:id="0"/>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705852EA"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sidR="00263D3D">
        <w:rPr>
          <w:rFonts w:ascii="Sylfaen" w:eastAsia="Sylfaen" w:hAnsi="Sylfaen" w:cs="Sylfaen"/>
          <w:sz w:val="24"/>
          <w:szCs w:val="24"/>
          <w:lang w:val="en-US"/>
        </w:rPr>
        <w:t xml:space="preserve">, </w:t>
      </w:r>
      <w:r w:rsidR="00263D3D">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0EE5E1C" w:rsidR="008C7F5D" w:rsidRDefault="008C7F5D">
      <w:pPr>
        <w:rPr>
          <w:rFonts w:ascii="Sylfaen" w:eastAsia="Sylfaen" w:hAnsi="Sylfaen" w:cs="Sylfaen"/>
          <w:sz w:val="24"/>
          <w:szCs w:val="24"/>
          <w:lang w:val="ka-GE"/>
        </w:rPr>
      </w:pPr>
      <w:r>
        <w:rPr>
          <w:rFonts w:ascii="Sylfaen" w:eastAsia="Sylfaen" w:hAnsi="Sylfaen" w:cs="Sylfaen"/>
          <w:sz w:val="24"/>
          <w:szCs w:val="24"/>
          <w:lang w:val="ka-GE"/>
        </w:rPr>
        <w:br w:type="page"/>
      </w:r>
    </w:p>
    <w:p w14:paraId="039D390F"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608BCAD0"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001A53C8"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4333BF62" w:rsidR="001A53C8" w:rsidRPr="00D47C32" w:rsidRDefault="001A53C8" w:rsidP="007B4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7B45A9" w:rsidRPr="006E5BFF">
              <w:rPr>
                <w:rFonts w:ascii="Sylfaen" w:eastAsia="Sylfaen" w:hAnsi="Sylfaen"/>
                <w:color w:val="000000"/>
                <w:sz w:val="20"/>
                <w:szCs w:val="20"/>
                <w:lang w:val="ka-GE"/>
              </w:rPr>
              <w:t>14,2 (2017 წლის მაჩვენებელი)</w:t>
            </w:r>
            <w:r w:rsidR="007D211C" w:rsidRPr="006E5BFF">
              <w:rPr>
                <w:rFonts w:ascii="Sylfaen" w:eastAsia="Sylfaen" w:hAnsi="Sylfaen"/>
                <w:color w:val="000000"/>
                <w:sz w:val="20"/>
                <w:szCs w:val="20"/>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F1A9012" w:rsidR="001A53C8" w:rsidRPr="007B45A9" w:rsidRDefault="001A53C8"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sidR="004E2B2E">
              <w:rPr>
                <w:rFonts w:ascii="Sylfaen" w:eastAsia="Sylfaen" w:hAnsi="Sylfaen"/>
                <w:color w:val="000000"/>
                <w:sz w:val="20"/>
                <w:szCs w:val="20"/>
                <w:lang w:val="en-US"/>
              </w:rPr>
              <w:t xml:space="preserve"> </w:t>
            </w:r>
            <w:r w:rsidR="007B45A9" w:rsidRPr="006E5BFF">
              <w:rPr>
                <w:rFonts w:ascii="Sylfaen" w:eastAsia="Sylfaen" w:hAnsi="Sylfaen"/>
                <w:color w:val="000000"/>
                <w:sz w:val="20"/>
                <w:szCs w:val="20"/>
                <w:lang w:val="en-US"/>
              </w:rPr>
              <w:t xml:space="preserve">8,1 </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4E796D3F" w:rsidR="001A53C8" w:rsidRPr="007D211C" w:rsidRDefault="001A53C8" w:rsidP="007B45A9">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xml:space="preserve">; </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533C30E7"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sidRPr="006E5BFF">
              <w:rPr>
                <w:rFonts w:ascii="Sylfaen" w:eastAsia="Sylfaen" w:hAnsi="Sylfaen"/>
                <w:color w:val="000000"/>
                <w:sz w:val="20"/>
                <w:szCs w:val="20"/>
                <w:lang w:val="ka-GE"/>
              </w:rPr>
              <w:t>(2017 წლის მაჩვენებელი)</w:t>
            </w:r>
            <w:r w:rsidRPr="006E5BFF">
              <w:rPr>
                <w:rFonts w:ascii="Sylfaen" w:eastAsia="Sylfaen" w:hAnsi="Sylfaen"/>
                <w:color w:val="000000"/>
                <w:sz w:val="20"/>
                <w:szCs w:val="20"/>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311B2B75"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sidR="007B45A9">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2F79168F"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001A53C8"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49B74D22"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001A53C8"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9E9D742"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6ACE3C4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0880E837"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007B45A9" w:rsidRPr="006E5BFF">
              <w:rPr>
                <w:rFonts w:ascii="Sylfaen" w:eastAsia="Sylfaen" w:hAnsi="Sylfaen"/>
                <w:color w:val="000000"/>
                <w:sz w:val="20"/>
                <w:szCs w:val="20"/>
                <w:lang w:val="ka-GE"/>
              </w:rPr>
              <w:t>14,2 (2017 წლის მაჩვენებელი);</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1E5CCE94"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sidRPr="006E5BFF">
              <w:rPr>
                <w:rFonts w:ascii="Sylfaen" w:eastAsia="Sylfaen" w:hAnsi="Sylfaen"/>
                <w:color w:val="000000"/>
                <w:sz w:val="20"/>
                <w:szCs w:val="20"/>
                <w:lang w:val="ka-GE"/>
              </w:rPr>
              <w:t>(2017 წლის მაჩვენებელი);</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005BCA4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სამედიცინო სერვისებით მოცვის მაჩვენებელი</w:t>
            </w:r>
            <w:r w:rsidR="00DE143D" w:rsidRPr="008C7F5D">
              <w:rPr>
                <w:rFonts w:ascii="Sylfaen" w:eastAsia="Sylfaen" w:hAnsi="Sylfaen"/>
                <w:sz w:val="20"/>
                <w:szCs w:val="20"/>
                <w:lang w:val="ka-GE"/>
              </w:rPr>
              <w:t>-</w:t>
            </w:r>
            <w:r w:rsidRPr="008C7F5D">
              <w:rPr>
                <w:rFonts w:ascii="Sylfaen" w:eastAsia="Sylfaen" w:hAnsi="Sylfaen"/>
                <w:sz w:val="20"/>
                <w:szCs w:val="20"/>
                <w:lang w:val="ka-GE"/>
              </w:rPr>
              <w:t xml:space="preserve"> </w:t>
            </w:r>
            <w:r w:rsidRPr="004E2B2E">
              <w:rPr>
                <w:rFonts w:ascii="Sylfaen" w:eastAsia="Sylfaen" w:hAnsi="Sylfaen"/>
                <w:sz w:val="20"/>
                <w:szCs w:val="20"/>
                <w:lang w:val="ka-GE"/>
              </w:rPr>
              <w:t>99%</w:t>
            </w:r>
            <w:r w:rsidR="008C7F5D" w:rsidRPr="004E2B2E">
              <w:rPr>
                <w:rFonts w:ascii="Sylfaen" w:eastAsia="Sylfaen" w:hAnsi="Sylfaen"/>
                <w:sz w:val="20"/>
                <w:szCs w:val="20"/>
                <w:lang w:val="ka-GE"/>
              </w:rPr>
              <w:t xml:space="preserve"> </w:t>
            </w:r>
            <w:r w:rsidR="008C7F5D" w:rsidRPr="006E5BFF">
              <w:rPr>
                <w:rFonts w:ascii="Sylfaen" w:eastAsia="Sylfaen" w:hAnsi="Sylfaen"/>
                <w:sz w:val="20"/>
                <w:szCs w:val="20"/>
                <w:lang w:val="ka-GE"/>
              </w:rPr>
              <w:t xml:space="preserve">(2017 წლის </w:t>
            </w:r>
            <w:r w:rsidR="008C7F5D" w:rsidRPr="006E5BFF">
              <w:rPr>
                <w:rFonts w:ascii="Sylfaen" w:eastAsia="Sylfaen" w:hAnsi="Sylfaen"/>
                <w:sz w:val="20"/>
                <w:szCs w:val="20"/>
                <w:lang w:val="en-US"/>
              </w:rPr>
              <w:t xml:space="preserve">HUES </w:t>
            </w:r>
            <w:r w:rsidR="008C7F5D" w:rsidRPr="006E5BFF">
              <w:rPr>
                <w:rFonts w:ascii="Sylfaen" w:eastAsia="Sylfaen" w:hAnsi="Sylfaen"/>
                <w:sz w:val="20"/>
                <w:szCs w:val="20"/>
                <w:lang w:val="ka-GE"/>
              </w:rPr>
              <w:t>მონაცემები</w:t>
            </w:r>
            <w:r w:rsidR="008C7F5D" w:rsidRPr="006E5BFF">
              <w:rPr>
                <w:rFonts w:ascii="Sylfaen" w:eastAsia="Sylfaen" w:hAnsi="Sylfaen"/>
                <w:sz w:val="20"/>
                <w:szCs w:val="20"/>
                <w:lang w:val="en-US"/>
              </w:rPr>
              <w:t>)</w:t>
            </w:r>
            <w:r w:rsidR="00DE143D" w:rsidRPr="006E5BFF">
              <w:rPr>
                <w:rFonts w:ascii="Sylfaen" w:eastAsia="Sylfaen" w:hAnsi="Sylfaen"/>
                <w:sz w:val="20"/>
                <w:szCs w:val="20"/>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F66076"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1B3886D7"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sidR="00263D3D">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AACFD14"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1071482E"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EDFB13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578FCD8F" w:rsidR="001A53C8" w:rsidRPr="00D47C32" w:rsidRDefault="001A53C8" w:rsidP="009108E9">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r w:rsidR="008C7F5D">
              <w:rPr>
                <w:rFonts w:ascii="Sylfaen" w:eastAsia="Sylfaen" w:hAnsi="Sylfaen"/>
                <w:sz w:val="20"/>
                <w:szCs w:val="20"/>
                <w:lang w:val="ka-GE"/>
              </w:rPr>
              <w:t xml:space="preserve"> </w:t>
            </w:r>
            <w:r w:rsidR="008C7F5D" w:rsidRPr="006E5BFF">
              <w:rPr>
                <w:rFonts w:ascii="Sylfaen" w:eastAsia="Sylfaen" w:hAnsi="Sylfaen"/>
                <w:sz w:val="20"/>
                <w:szCs w:val="20"/>
                <w:lang w:val="ka-GE"/>
              </w:rPr>
              <w:t xml:space="preserve">(2017 წლის </w:t>
            </w:r>
            <w:r w:rsidR="009108E9" w:rsidRPr="006E5BFF">
              <w:rPr>
                <w:rFonts w:ascii="Sylfaen" w:eastAsia="Sylfaen" w:hAnsi="Sylfaen"/>
                <w:sz w:val="20"/>
                <w:szCs w:val="20"/>
                <w:lang w:val="ka-GE"/>
              </w:rPr>
              <w:t>მაჩვენებელი</w:t>
            </w:r>
            <w:r w:rsidR="008C7F5D" w:rsidRPr="006E5BFF">
              <w:rPr>
                <w:rFonts w:ascii="Sylfaen" w:eastAsia="Sylfaen" w:hAnsi="Sylfaen"/>
                <w:sz w:val="20"/>
                <w:szCs w:val="20"/>
                <w:lang w:val="ka-GE"/>
              </w:rPr>
              <w:t>)</w:t>
            </w:r>
            <w:r w:rsidR="001C5BFF" w:rsidRPr="006E5BFF">
              <w:rPr>
                <w:rFonts w:ascii="Sylfaen" w:eastAsia="Sylfaen" w:hAnsi="Sylfaen"/>
                <w:sz w:val="20"/>
                <w:szCs w:val="20"/>
                <w:lang w:val="ka-GE"/>
              </w:rPr>
              <w:t>;</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234A4CA0" w:rsidR="001A53C8" w:rsidRPr="00D47C32" w:rsidRDefault="001A53C8" w:rsidP="00263D3D">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w:t>
            </w:r>
            <w:r w:rsidR="009108E9">
              <w:rPr>
                <w:rFonts w:ascii="Sylfaen" w:hAnsi="Sylfaen" w:cs="Sylfaen"/>
                <w:sz w:val="20"/>
                <w:szCs w:val="20"/>
                <w:lang w:val="ka-GE"/>
              </w:rPr>
              <w:t xml:space="preserve"> </w:t>
            </w:r>
            <w:r w:rsidR="00263D3D" w:rsidRPr="006E5BFF">
              <w:rPr>
                <w:rFonts w:ascii="Sylfaen" w:hAnsi="Sylfaen" w:cs="Sylfaen"/>
                <w:sz w:val="20"/>
                <w:szCs w:val="20"/>
                <w:lang w:val="ka-GE"/>
              </w:rPr>
              <w:t>78</w:t>
            </w:r>
            <w:r w:rsidR="001C5BFF" w:rsidRPr="006E5BFF">
              <w:rPr>
                <w:rFonts w:ascii="Sylfaen" w:hAnsi="Sylfaen" w:cs="Sylfaen"/>
                <w:sz w:val="20"/>
                <w:szCs w:val="20"/>
                <w:lang w:val="ka-GE"/>
              </w:rPr>
              <w:t>,5</w:t>
            </w:r>
            <w:r w:rsidR="009108E9" w:rsidRPr="006E5BFF">
              <w:rPr>
                <w:rFonts w:ascii="Sylfaen" w:hAnsi="Sylfaen" w:cs="Sylfaen"/>
                <w:sz w:val="20"/>
                <w:szCs w:val="20"/>
                <w:lang w:val="ka-GE"/>
              </w:rPr>
              <w:t xml:space="preserve"> </w:t>
            </w:r>
            <w:r w:rsidR="009108E9" w:rsidRPr="006E5BFF">
              <w:rPr>
                <w:rFonts w:ascii="Sylfaen" w:eastAsia="Sylfaen" w:hAnsi="Sylfaen"/>
                <w:sz w:val="20"/>
                <w:szCs w:val="20"/>
                <w:lang w:val="ka-GE"/>
              </w:rPr>
              <w:t>(2017 წლის მაჩვენებელი);</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w:t>
            </w:r>
            <w:r w:rsidRPr="00D47C32">
              <w:rPr>
                <w:rFonts w:ascii="Sylfaen" w:hAnsi="Sylfaen" w:cs="Sylfaen"/>
                <w:sz w:val="20"/>
                <w:szCs w:val="20"/>
                <w:lang w:val="ka-GE"/>
              </w:rPr>
              <w:lastRenderedPageBreak/>
              <w:t>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7E171FFC" w:rsidR="001C5BFF" w:rsidRPr="006E5BFF" w:rsidRDefault="001C5BFF" w:rsidP="00F66076">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F66076" w:rsidRPr="006E5BFF">
              <w:rPr>
                <w:rFonts w:ascii="Sylfaen" w:eastAsia="Sylfaen" w:hAnsi="Sylfaen"/>
                <w:sz w:val="20"/>
                <w:szCs w:val="20"/>
                <w:lang w:val="en-US"/>
              </w:rPr>
              <w:t xml:space="preserve"> 91,2</w:t>
            </w:r>
            <w:r w:rsidRPr="006E5BFF">
              <w:rPr>
                <w:rFonts w:ascii="Sylfaen" w:eastAsia="Sylfaen" w:hAnsi="Sylfaen"/>
                <w:sz w:val="20"/>
                <w:szCs w:val="20"/>
              </w:rPr>
              <w:t>%, წწყ 1-</w:t>
            </w:r>
            <w:r w:rsidR="00F66076" w:rsidRPr="006E5BFF">
              <w:rPr>
                <w:rFonts w:ascii="Sylfaen" w:eastAsia="Sylfaen" w:hAnsi="Sylfaen"/>
                <w:sz w:val="20"/>
                <w:szCs w:val="20"/>
                <w:lang w:val="en-US"/>
              </w:rPr>
              <w:t>95,5</w:t>
            </w:r>
            <w:r w:rsidRPr="006E5BFF">
              <w:rPr>
                <w:rFonts w:ascii="Sylfaen" w:eastAsia="Sylfaen" w:hAnsi="Sylfaen"/>
                <w:sz w:val="20"/>
                <w:szCs w:val="20"/>
              </w:rPr>
              <w:t xml:space="preserve">%, წწყ 2- </w:t>
            </w:r>
            <w:r w:rsidR="00F66076" w:rsidRPr="006E5BFF">
              <w:rPr>
                <w:rFonts w:ascii="Sylfaen" w:eastAsia="Sylfaen" w:hAnsi="Sylfaen"/>
                <w:sz w:val="20"/>
                <w:szCs w:val="20"/>
                <w:lang w:val="en-US"/>
              </w:rPr>
              <w:t>89,9</w:t>
            </w:r>
            <w:r w:rsidRPr="006E5BFF">
              <w:rPr>
                <w:rFonts w:ascii="Sylfaen" w:eastAsia="Sylfaen" w:hAnsi="Sylfaen"/>
                <w:sz w:val="20"/>
                <w:szCs w:val="20"/>
                <w:lang w:val="ka-GE"/>
              </w:rPr>
              <w:t>%</w:t>
            </w:r>
            <w:r w:rsidR="00F66076" w:rsidRPr="006E5BFF">
              <w:rPr>
                <w:rFonts w:ascii="Sylfaen" w:eastAsia="Sylfaen" w:hAnsi="Sylfaen"/>
                <w:sz w:val="20"/>
                <w:szCs w:val="20"/>
                <w:lang w:val="en-US"/>
              </w:rPr>
              <w:t xml:space="preserve"> (2017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00F66076"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lastRenderedPageBreak/>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6DD0E6CA"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33104526"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417B0E50"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045A6C75"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38521FD3"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sidR="00F66076">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sidR="006E5BFF">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00263D3D"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3C5B4DE7" w14:textId="19871F7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sidRPr="006E5BFF">
              <w:rPr>
                <w:rFonts w:ascii="Sylfaen" w:eastAsia="Sylfaen" w:hAnsi="Sylfaen"/>
                <w:sz w:val="20"/>
                <w:szCs w:val="20"/>
                <w:lang w:val="ka-GE"/>
              </w:rPr>
              <w:t>23</w:t>
            </w:r>
            <w:r w:rsidR="00263D3D" w:rsidRPr="006E5BFF">
              <w:rPr>
                <w:rFonts w:ascii="Sylfaen" w:eastAsia="Sylfaen" w:hAnsi="Sylfaen"/>
                <w:sz w:val="20"/>
                <w:szCs w:val="20"/>
                <w:lang w:val="ka-GE"/>
              </w:rPr>
              <w:t>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F66076">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2D1E875"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2FB64AA"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30CEDC"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49C47E" w14:textId="34034515" w:rsidR="001A53C8"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5991803" w:rsidR="001A53C8" w:rsidRPr="00D47C32" w:rsidRDefault="00F66076" w:rsidP="00030DB2">
            <w:pPr>
              <w:spacing w:line="240" w:lineRule="auto"/>
              <w:jc w:val="center"/>
              <w:rPr>
                <w:rFonts w:ascii="Sylfaen" w:hAnsi="Sylfaen"/>
                <w:sz w:val="20"/>
                <w:szCs w:val="20"/>
                <w:lang w:val="ka-GE"/>
              </w:rPr>
            </w:pPr>
            <w:r>
              <w:rPr>
                <w:rFonts w:ascii="Sylfaen" w:hAnsi="Sylfaen"/>
                <w:sz w:val="20"/>
                <w:szCs w:val="20"/>
                <w:lang w:val="ka-GE"/>
              </w:rPr>
              <w:t>1-2</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C60C81B" w14:textId="1F1D6629"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15952C5"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54296FD2"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3015C180" w:rsidR="001A53C8" w:rsidRPr="00D47C32" w:rsidRDefault="001A53C8"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00CB7311" w:rsidRPr="006E5BFF">
              <w:rPr>
                <w:rFonts w:ascii="Sylfaen" w:eastAsia="Sylfaen" w:hAnsi="Sylfaen"/>
                <w:sz w:val="20"/>
                <w:szCs w:val="20"/>
                <w:lang w:val="ka-GE"/>
              </w:rPr>
              <w:t>816</w:t>
            </w:r>
            <w:r w:rsidRPr="006E5BFF">
              <w:rPr>
                <w:rFonts w:ascii="Sylfaen" w:eastAsia="Sylfaen" w:hAnsi="Sylfaen"/>
                <w:sz w:val="20"/>
                <w:szCs w:val="20"/>
                <w:lang w:val="ka-GE"/>
              </w:rPr>
              <w:t>;</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CB7311" w:rsidRPr="006E5BFF">
              <w:rPr>
                <w:rFonts w:ascii="Sylfaen" w:eastAsia="Sylfaen" w:hAnsi="Sylfaen"/>
                <w:sz w:val="20"/>
                <w:szCs w:val="20"/>
                <w:lang w:val="ka-GE"/>
              </w:rPr>
              <w:t>62</w:t>
            </w:r>
            <w:r w:rsidRPr="006E5BFF">
              <w:rPr>
                <w:rFonts w:ascii="Sylfaen" w:eastAsia="Sylfaen" w:hAnsi="Sylfaen"/>
                <w:sz w:val="20"/>
                <w:szCs w:val="20"/>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C961967"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15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4426C02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25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0AEA7736"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3844767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1E2233FF" w:rsidR="001A53C8" w:rsidRPr="00424DAD" w:rsidRDefault="001A53C8"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006E5BFF">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CB7311">
              <w:rPr>
                <w:rFonts w:ascii="Sylfaen" w:eastAsia="Sylfaen" w:hAnsi="Sylfaen"/>
                <w:sz w:val="20"/>
                <w:szCs w:val="20"/>
                <w:lang w:val="ka-GE"/>
              </w:rPr>
              <w:t xml:space="preserve"> </w:t>
            </w:r>
            <w:r w:rsidR="00424DAD">
              <w:rPr>
                <w:rFonts w:ascii="Sylfaen" w:eastAsia="Sylfaen" w:hAnsi="Sylfaen"/>
                <w:sz w:val="20"/>
                <w:szCs w:val="20"/>
                <w:lang w:val="ka-GE"/>
              </w:rPr>
              <w:t>ქ.თბილისში</w:t>
            </w:r>
            <w:r w:rsidR="00CB7311">
              <w:rPr>
                <w:rFonts w:ascii="Sylfaen" w:eastAsia="Sylfaen" w:hAnsi="Sylfaen"/>
                <w:sz w:val="20"/>
                <w:szCs w:val="20"/>
                <w:lang w:val="ka-GE"/>
              </w:rPr>
              <w:t xml:space="preserve"> და </w:t>
            </w:r>
            <w:r w:rsidR="00CB7311" w:rsidRPr="006E5BFF">
              <w:rPr>
                <w:rFonts w:ascii="Sylfaen" w:eastAsia="Sylfaen" w:hAnsi="Sylfaen"/>
                <w:sz w:val="20"/>
                <w:szCs w:val="20"/>
                <w:lang w:val="ka-GE"/>
              </w:rPr>
              <w:t>ქ. ქუთაისში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38F5372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w:t>
            </w:r>
            <w:r w:rsidR="00CB7311">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1D16C50B"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53DFC228"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7E33BCC0"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CB7311" w:rsidRPr="006E5BFF">
              <w:rPr>
                <w:rFonts w:ascii="Sylfaen" w:eastAsia="Sylfaen" w:hAnsi="Sylfaen"/>
                <w:sz w:val="20"/>
                <w:szCs w:val="20"/>
                <w:lang w:val="ka-GE"/>
              </w:rPr>
              <w:t>2176</w:t>
            </w:r>
            <w:r w:rsidR="00312AA5" w:rsidRPr="006E5BFF">
              <w:rPr>
                <w:rFonts w:ascii="Sylfaen" w:eastAsia="Sylfaen" w:hAnsi="Sylfaen"/>
                <w:sz w:val="20"/>
                <w:szCs w:val="20"/>
                <w:lang w:val="ka-GE"/>
              </w:rPr>
              <w:t>,</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CB7311">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CB7311" w:rsidRPr="006E5BFF">
              <w:rPr>
                <w:rFonts w:ascii="Sylfaen" w:eastAsia="Sylfaen" w:hAnsi="Sylfaen"/>
                <w:sz w:val="20"/>
                <w:szCs w:val="20"/>
                <w:lang w:val="ka-GE"/>
              </w:rPr>
              <w:t>74,6</w:t>
            </w:r>
            <w:r w:rsidRPr="006E5BFF">
              <w:rPr>
                <w:rFonts w:ascii="Sylfaen" w:eastAsia="Sylfaen" w:hAnsi="Sylfaen"/>
                <w:sz w:val="20"/>
                <w:szCs w:val="20"/>
              </w:rPr>
              <w:t>%</w:t>
            </w:r>
            <w:r w:rsidR="00F66076" w:rsidRPr="006E5BFF">
              <w:rPr>
                <w:rFonts w:ascii="Sylfaen" w:eastAsia="Sylfaen" w:hAnsi="Sylfaen"/>
                <w:sz w:val="20"/>
                <w:szCs w:val="20"/>
                <w:lang w:val="ka-GE"/>
              </w:rPr>
              <w:t xml:space="preserve"> (2018 წლის მონაცემები)</w:t>
            </w:r>
            <w:r w:rsidR="00312AA5" w:rsidRPr="006E5BFF">
              <w:rPr>
                <w:rFonts w:ascii="Sylfaen" w:eastAsia="Sylfaen" w:hAnsi="Sylfaen"/>
                <w:sz w:val="20"/>
                <w:szCs w:val="20"/>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74FA59A" w:rsidR="001A53C8" w:rsidRPr="00586FF6"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0DDBC4DF"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53D91702"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5B3BBAE"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D4D23E" w:rsidR="001A53C8" w:rsidRPr="003D3FF1" w:rsidRDefault="00F66076"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3D3FF1">
              <w:rPr>
                <w:rFonts w:ascii="Sylfaen" w:eastAsia="Sylfaen" w:hAnsi="Sylfaen"/>
                <w:sz w:val="20"/>
                <w:szCs w:val="20"/>
                <w:lang w:val="en-US"/>
              </w:rPr>
              <w:t xml:space="preserve"> 91,2</w:t>
            </w:r>
            <w:r w:rsidRPr="003D3FF1">
              <w:rPr>
                <w:rFonts w:ascii="Sylfaen" w:eastAsia="Sylfaen" w:hAnsi="Sylfaen"/>
                <w:sz w:val="20"/>
                <w:szCs w:val="20"/>
              </w:rPr>
              <w:t>%, წწყ 1-</w:t>
            </w:r>
            <w:r w:rsidRPr="003D3FF1">
              <w:rPr>
                <w:rFonts w:ascii="Sylfaen" w:eastAsia="Sylfaen" w:hAnsi="Sylfaen"/>
                <w:sz w:val="20"/>
                <w:szCs w:val="20"/>
                <w:lang w:val="en-US"/>
              </w:rPr>
              <w:t>95,5</w:t>
            </w:r>
            <w:r w:rsidRPr="003D3FF1">
              <w:rPr>
                <w:rFonts w:ascii="Sylfaen" w:eastAsia="Sylfaen" w:hAnsi="Sylfaen"/>
                <w:sz w:val="20"/>
                <w:szCs w:val="20"/>
              </w:rPr>
              <w:t xml:space="preserve">%, წწყ 2- </w:t>
            </w:r>
            <w:r w:rsidRPr="003D3FF1">
              <w:rPr>
                <w:rFonts w:ascii="Sylfaen" w:eastAsia="Sylfaen" w:hAnsi="Sylfaen"/>
                <w:sz w:val="20"/>
                <w:szCs w:val="20"/>
                <w:lang w:val="en-US"/>
              </w:rPr>
              <w:t>89,9</w:t>
            </w:r>
            <w:r w:rsidRPr="003D3FF1">
              <w:rPr>
                <w:rFonts w:ascii="Sylfaen" w:eastAsia="Sylfaen" w:hAnsi="Sylfaen"/>
                <w:sz w:val="20"/>
                <w:szCs w:val="20"/>
                <w:lang w:val="ka-GE"/>
              </w:rPr>
              <w:t>%</w:t>
            </w:r>
            <w:r w:rsidRPr="003D3FF1">
              <w:rPr>
                <w:rFonts w:ascii="Sylfaen" w:eastAsia="Sylfaen" w:hAnsi="Sylfaen"/>
                <w:sz w:val="20"/>
                <w:szCs w:val="20"/>
                <w:lang w:val="en-US"/>
              </w:rPr>
              <w:t xml:space="preserve"> (2017 წლის მაჩვენებლები)</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4037A758" w:rsidR="001A53C8" w:rsidRPr="00D47C32" w:rsidRDefault="001A53C8" w:rsidP="003D3F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sidRPr="003D3FF1">
              <w:rPr>
                <w:rFonts w:ascii="Sylfaen" w:eastAsia="Sylfaen" w:hAnsi="Sylfaen"/>
                <w:sz w:val="20"/>
                <w:szCs w:val="20"/>
                <w:lang w:val="ka-GE"/>
              </w:rPr>
              <w:t>40 241</w:t>
            </w:r>
            <w:r w:rsidRPr="003D3FF1">
              <w:rPr>
                <w:rFonts w:ascii="Sylfaen" w:eastAsia="Sylfaen" w:hAnsi="Sylfaen"/>
                <w:sz w:val="20"/>
                <w:szCs w:val="20"/>
                <w:lang w:val="ka-GE"/>
              </w:rPr>
              <w:t xml:space="preserve"> ბენეფიციარი</w:t>
            </w:r>
            <w:r w:rsidR="003D3FF1">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1EC0F3E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sidR="00B6072C">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7BDF0978" w14:textId="77777777" w:rsidR="00A84795" w:rsidRPr="00D47C32" w:rsidRDefault="00A84795" w:rsidP="00A84795">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6EA59DF" w14:textId="77777777" w:rsidR="004E2B2E" w:rsidRDefault="004E2B2E" w:rsidP="004E2B2E">
      <w:pPr>
        <w:spacing w:after="0" w:line="240" w:lineRule="auto"/>
        <w:jc w:val="both"/>
        <w:rPr>
          <w:rFonts w:ascii="Sylfaen" w:eastAsia="Sylfaen" w:hAnsi="Sylfaen"/>
          <w:b/>
          <w:sz w:val="24"/>
          <w:szCs w:val="24"/>
          <w:lang w:val="ka-GE"/>
        </w:rPr>
      </w:pPr>
    </w:p>
    <w:p w14:paraId="2789781D" w14:textId="77777777" w:rsidR="00A84795" w:rsidRDefault="00A84795" w:rsidP="004E2B2E">
      <w:pPr>
        <w:spacing w:after="0" w:line="240" w:lineRule="auto"/>
        <w:jc w:val="both"/>
        <w:rPr>
          <w:rFonts w:ascii="Sylfaen" w:eastAsia="Sylfaen" w:hAnsi="Sylfaen"/>
          <w:b/>
          <w:sz w:val="24"/>
          <w:szCs w:val="24"/>
          <w:highlight w:val="yellow"/>
          <w:lang w:val="ka-GE"/>
        </w:rPr>
      </w:pPr>
    </w:p>
    <w:p w14:paraId="1A5F688C" w14:textId="270C8CFC" w:rsidR="004E2B2E" w:rsidRPr="003D3FF1" w:rsidRDefault="004E2B2E" w:rsidP="004E2B2E">
      <w:pPr>
        <w:spacing w:after="0" w:line="240" w:lineRule="auto"/>
        <w:jc w:val="both"/>
        <w:rPr>
          <w:rFonts w:ascii="Sylfaen" w:eastAsia="Sylfaen" w:hAnsi="Sylfaen"/>
          <w:b/>
          <w:sz w:val="24"/>
          <w:szCs w:val="24"/>
          <w:lang w:val="ka-GE"/>
        </w:rPr>
      </w:pPr>
      <w:r w:rsidRPr="003D3FF1">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93A8CD0" w14:textId="77777777" w:rsidR="004E2B2E" w:rsidRPr="003D3FF1" w:rsidRDefault="004E2B2E" w:rsidP="004E2B2E">
      <w:pPr>
        <w:tabs>
          <w:tab w:val="left" w:pos="450"/>
        </w:tabs>
        <w:spacing w:after="0" w:line="240" w:lineRule="auto"/>
        <w:jc w:val="both"/>
        <w:rPr>
          <w:rFonts w:ascii="Sylfaen" w:eastAsia="Sylfaen" w:hAnsi="Sylfaen"/>
          <w:b/>
          <w:sz w:val="24"/>
          <w:szCs w:val="24"/>
          <w:lang w:val="ka-GE"/>
        </w:rPr>
      </w:pPr>
    </w:p>
    <w:p w14:paraId="3638EC1E" w14:textId="77777777" w:rsidR="004E2B2E" w:rsidRPr="003D3FF1"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3D3FF1">
        <w:rPr>
          <w:rFonts w:ascii="Sylfaen" w:eastAsia="Sylfaen" w:hAnsi="Sylfaen"/>
          <w:sz w:val="24"/>
          <w:szCs w:val="24"/>
        </w:rPr>
        <w:t>2020 წლიდან დაგეგმილია ადამიანის პაპილომავირუსის საწინააღმდეგო აცრის დანერგვა ეროვნულ კალენდარში, პაპილომავირუსით გამოწვეული ავადობის ტვირთის შესამცირებლად. აღნიშნული აცრა, საერთაშორისო პარტნიორების (გავი-ალიანსი, ჯანმრთელობის მსოფლიო ორგანიზაცია, გაეროს ბავშვთა ფონდი) მხარდაჭერით, 2018 წლიდან პილოტურად დაინერგა საქართველოს სამ რეგიონში და 2020 წლიდან უნდა მოხდეს მისი განვრცობა მთელ ქვეყანაში.</w:t>
      </w:r>
    </w:p>
    <w:p w14:paraId="40C70B99" w14:textId="77777777" w:rsidR="004E2B2E" w:rsidRPr="003D3FF1"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szCs w:val="24"/>
        </w:rPr>
      </w:pPr>
      <w:r w:rsidRPr="003D3FF1">
        <w:rPr>
          <w:rFonts w:ascii="Sylfaen" w:eastAsia="Sylfaen" w:hAnsi="Sylfaen"/>
          <w:sz w:val="24"/>
          <w:szCs w:val="24"/>
        </w:rPr>
        <w:t>2020 წლიდან დაგეგმილია დიფტერია/ყივანახველა/ტეტანუსის საწინააღმდეგო აცრის ჩანაცვლება აცელურალური ყივანახველას და ინაქტივირებული პოლიომიელიტის კომპონენტის შემცველი ვაქცინით, რომლის მიზანია ერთი ჩხვლეტით რამდენიმე ვაქცინაზე ბავშვის აცრა, რაც გაზრდის აცრებით მოცვის მაჩვენებელს, ერთ წლამდე ასაკში დანერგილია აცელურალური ყივანახველას კომპონენტის შემცველი ჰექსავალენტური ვაქცინა და რევაქცინაციისას რეკომენდებულია ასევე აცერულარული ყივანახველას კომპონენტის შემცველი ვაქცინით აცრა, გართულებებისა და გვერდითი მოვლენების თავიდან ასაცილებლად, პოლიომიელიტის გლობალური ერადიკაციის პოლიტიკის ფარგლებში ხმარებიდან უნდა იქნას ამოღებული ორალური პოლიომიელიტის ვაქცინა და ჩანაცვლებული იქნას ინაქტივირებული ვაქცინით.</w:t>
      </w:r>
    </w:p>
    <w:p w14:paraId="2F14B81C" w14:textId="77777777" w:rsidR="004E2B2E" w:rsidRPr="003D3FF1"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rPr>
      </w:pPr>
      <w:r w:rsidRPr="003D3FF1">
        <w:rPr>
          <w:rFonts w:ascii="Sylfaen" w:eastAsia="Sylfaen" w:hAnsi="Sylfaen"/>
          <w:sz w:val="24"/>
        </w:rPr>
        <w:t xml:space="preserve">2020 წლიდან სახელმწიფოზე გადმოდის საკომუნიკაციო ღონისძიებების დაფინანსების ვალდებულება, რომელიც აქამდე ფინანსდებოდა საერთაშორისო პარტნიორების მიერ, ხოლო გავის მხარდაჭერიდან გასვლის შემდგომ ქვეყნის ვალდებულებებში </w:t>
      </w:r>
      <w:r w:rsidRPr="003D3FF1">
        <w:rPr>
          <w:rFonts w:ascii="Sylfaen" w:eastAsia="Sylfaen" w:hAnsi="Sylfaen"/>
          <w:sz w:val="24"/>
        </w:rPr>
        <w:lastRenderedPageBreak/>
        <w:t>გადავიდა. საკომუნიკაციო ღონისძიებების წარმოება აუცილებელია აცრებით მოცვის სასურველი მაჩვენებლის მისაღწევად, მშობლებისა და მედპერსონალის მობილიზების მიზნით.</w:t>
      </w:r>
    </w:p>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7D56C895" w:rsidR="001A53C8" w:rsidRPr="00D47C32" w:rsidRDefault="00B6072C"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001A53C8"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B45641"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6F795C19"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001A53C8"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188C59B7"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001A53C8"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95069ED"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001A53C8" w:rsidRPr="00D47C32">
              <w:rPr>
                <w:rFonts w:ascii="Sylfaen" w:eastAsia="Sylfaen" w:hAnsi="Sylfaen"/>
                <w:b/>
                <w:sz w:val="20"/>
                <w:szCs w:val="20"/>
              </w:rPr>
              <w:t>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1D240E23" w:rsidR="001A53C8" w:rsidRPr="00D50E26" w:rsidRDefault="001A53C8" w:rsidP="00E4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E46D78">
              <w:rPr>
                <w:rFonts w:ascii="Sylfaen" w:eastAsia="Sylfaen" w:hAnsi="Sylfaen"/>
                <w:sz w:val="20"/>
                <w:szCs w:val="20"/>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776DF1DE" w:rsidR="001A53C8" w:rsidRPr="009108E9" w:rsidRDefault="001A53C8" w:rsidP="00E4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CB7311"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sidR="00E46D78">
              <w:rPr>
                <w:rFonts w:ascii="Sylfaen" w:eastAsia="Sylfaen" w:hAnsi="Sylfaen"/>
                <w:sz w:val="20"/>
                <w:szCs w:val="20"/>
                <w:lang w:val="ka-GE"/>
              </w:rPr>
              <w:t>;</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23D48FB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sidR="00E46D78">
              <w:rPr>
                <w:rFonts w:ascii="Sylfaen" w:eastAsia="Sylfaen" w:hAnsi="Sylfaen"/>
                <w:sz w:val="20"/>
                <w:szCs w:val="20"/>
                <w:lang w:val="ka-GE"/>
              </w:rPr>
              <w:t>;</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FE59501"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002B2437"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sidR="00E46D78">
              <w:rPr>
                <w:rFonts w:ascii="Sylfaen" w:eastAsia="Sylfaen" w:hAnsi="Sylfaen"/>
                <w:sz w:val="20"/>
                <w:szCs w:val="20"/>
                <w:lang w:val="ka-GE"/>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w:t>
            </w:r>
            <w:r w:rsidRPr="00D47C32">
              <w:rPr>
                <w:rFonts w:ascii="Sylfaen" w:eastAsia="Sylfaen" w:hAnsi="Sylfaen"/>
                <w:sz w:val="20"/>
                <w:szCs w:val="20"/>
              </w:rPr>
              <w:lastRenderedPageBreak/>
              <w:t xml:space="preserve">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w:t>
            </w:r>
            <w:r w:rsidRPr="004271E3">
              <w:rPr>
                <w:rFonts w:ascii="Sylfaen" w:eastAsia="Sylfaen" w:hAnsi="Sylfaen"/>
                <w:sz w:val="20"/>
                <w:szCs w:val="20"/>
              </w:rPr>
              <w:lastRenderedPageBreak/>
              <w:t xml:space="preserve">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w:t>
            </w:r>
            <w:r w:rsidRPr="004271E3">
              <w:rPr>
                <w:rFonts w:ascii="Sylfaen" w:eastAsia="Sylfaen" w:hAnsi="Sylfaen"/>
                <w:sz w:val="20"/>
                <w:szCs w:val="20"/>
              </w:rPr>
              <w:lastRenderedPageBreak/>
              <w:t xml:space="preserve">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lastRenderedPageBreak/>
              <w:t xml:space="preserve">სამედიცინო დაწესებულებების დაბალი ინტერესი (ფინანსური </w:t>
            </w:r>
            <w:r w:rsidRPr="004271E3">
              <w:rPr>
                <w:rFonts w:ascii="Sylfaen" w:eastAsia="Sylfaen" w:hAnsi="Sylfaen"/>
                <w:sz w:val="20"/>
                <w:szCs w:val="20"/>
              </w:rPr>
              <w:lastRenderedPageBreak/>
              <w:t xml:space="preserve">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30D5054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E46D78">
              <w:rPr>
                <w:rFonts w:ascii="Sylfaen" w:eastAsia="Sylfaen" w:hAnsi="Sylfaen"/>
                <w:sz w:val="20"/>
                <w:szCs w:val="20"/>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E3B1584" w14:textId="77777777" w:rsidR="00D53A84" w:rsidRPr="00D47C32" w:rsidRDefault="00D53A84" w:rsidP="00D53A84">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2BB52A84" w14:textId="77777777" w:rsidR="00D53A84" w:rsidRPr="00D47C32" w:rsidRDefault="00D53A84" w:rsidP="00D53A84">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02CE151" w14:textId="77777777" w:rsidR="00D53A84" w:rsidRPr="00D47C32" w:rsidRDefault="00D53A84" w:rsidP="00D53A84">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4CCD8B0" w14:textId="77777777" w:rsidR="00D53A84" w:rsidRPr="00D47C32" w:rsidRDefault="00D53A84" w:rsidP="00D53A84">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1A19FDF" w14:textId="77777777" w:rsidR="00D53A84" w:rsidRPr="00E46D78"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207EEFE0" w14:textId="77777777" w:rsidR="00D53A84" w:rsidRPr="00E46D78"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40C53140" w14:textId="77777777" w:rsidR="00D53A84" w:rsidRPr="00F553E7"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67FF4C06" w14:textId="77777777" w:rsidR="00D53A84"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lastRenderedPageBreak/>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81471F9" w14:textId="77777777" w:rsidR="00D53A84" w:rsidRPr="00E46D78"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53653798" w14:textId="77777777" w:rsidR="00D53A84" w:rsidRPr="00E46D78"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ადმინისტრირებას.</w:t>
      </w:r>
    </w:p>
    <w:p w14:paraId="6D12AFC3" w14:textId="77777777" w:rsidR="00D53A84" w:rsidRPr="00F553E7" w:rsidRDefault="00D53A84" w:rsidP="00D53A84">
      <w:pPr>
        <w:pStyle w:val="ListParagraph"/>
        <w:tabs>
          <w:tab w:val="left" w:pos="450"/>
        </w:tabs>
        <w:spacing w:after="0" w:line="240" w:lineRule="auto"/>
        <w:jc w:val="both"/>
        <w:rPr>
          <w:rFonts w:ascii="Sylfaen" w:eastAsia="Sylfaen" w:hAnsi="Sylfaen"/>
          <w:sz w:val="24"/>
          <w:szCs w:val="24"/>
        </w:rPr>
      </w:pPr>
    </w:p>
    <w:p w14:paraId="00EDBB1D" w14:textId="77777777" w:rsidR="00D53A84" w:rsidRPr="00D47C32" w:rsidRDefault="00D53A84" w:rsidP="00D53A84">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3B2FF0F9" w14:textId="77777777" w:rsidR="00D53A84" w:rsidRPr="00D47C32" w:rsidRDefault="00D53A84" w:rsidP="00D53A84">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93C4518" w14:textId="77777777" w:rsidR="00D53A84" w:rsidRPr="00D47C32" w:rsidRDefault="00D53A84" w:rsidP="00D53A84">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26E5CA7"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8135E16"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7191608A"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58337758" w14:textId="2C486D2F" w:rsidR="00D53A84" w:rsidRDefault="00D53A84" w:rsidP="00D53A84">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79DFBCD" w14:textId="409106B3"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16BAC849" w14:textId="786AED2B"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919905E" w14:textId="4387B6E2"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87FE2D4" w14:textId="0E16347D"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4E847E0" w14:textId="0F1CFF6A"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667F4771" w14:textId="7528C368"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7DD589B" w14:textId="749CB014"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A1BD6E4" w14:textId="6014931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105ACB5F" w14:textId="7F6464BD"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979A1C4" w14:textId="61D19C0E"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15CAA8A" w14:textId="52CFBF54"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6EBDED3" w14:textId="3BD598A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C4D2E82" w14:textId="7D840B7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DB7EFFA" w14:textId="2EB03188"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868FD88" w14:textId="2A87F98A"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D7CF508" w14:textId="3B848B6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66E4D046" w14:textId="602738CE"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5BBB2102" w14:textId="646CBCFC"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A9B06D5" w14:textId="77777777" w:rsidR="0046748E" w:rsidRPr="00D47C32" w:rsidRDefault="0046748E" w:rsidP="00D53A84">
      <w:pPr>
        <w:tabs>
          <w:tab w:val="left" w:pos="450"/>
        </w:tabs>
        <w:spacing w:after="0" w:line="240" w:lineRule="auto"/>
        <w:jc w:val="both"/>
        <w:rPr>
          <w:rFonts w:ascii="Sylfaen" w:eastAsia="Sylfaen" w:hAnsi="Sylfaen" w:cs="Sylfaen"/>
          <w:b/>
          <w:sz w:val="24"/>
          <w:szCs w:val="24"/>
          <w:lang w:val="ka-GE"/>
        </w:rPr>
      </w:pPr>
    </w:p>
    <w:p w14:paraId="49764BB3" w14:textId="77777777" w:rsidR="00D53A84" w:rsidRPr="00D47C32" w:rsidRDefault="00D53A84" w:rsidP="00D53A84">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D53A84" w:rsidRPr="00D47C32" w14:paraId="6807980D" w14:textId="77777777" w:rsidTr="006E5BFF">
        <w:trPr>
          <w:trHeight w:val="229"/>
        </w:trPr>
        <w:tc>
          <w:tcPr>
            <w:tcW w:w="567" w:type="dxa"/>
            <w:tcBorders>
              <w:top w:val="single" w:sz="4" w:space="0" w:color="auto"/>
              <w:left w:val="single" w:sz="4" w:space="0" w:color="auto"/>
              <w:bottom w:val="single" w:sz="4" w:space="0" w:color="auto"/>
              <w:right w:val="single" w:sz="4" w:space="0" w:color="auto"/>
            </w:tcBorders>
          </w:tcPr>
          <w:p w14:paraId="5A42FEF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73C745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481E4C"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ABF2AA3"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D3B80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F47FED2"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D53A84" w:rsidRPr="00D47C32" w14:paraId="3F23C4A6" w14:textId="77777777" w:rsidTr="006E5BFF">
        <w:trPr>
          <w:trHeight w:val="229"/>
        </w:trPr>
        <w:tc>
          <w:tcPr>
            <w:tcW w:w="567" w:type="dxa"/>
            <w:tcBorders>
              <w:top w:val="single" w:sz="4" w:space="0" w:color="auto"/>
              <w:left w:val="single" w:sz="4" w:space="0" w:color="auto"/>
              <w:bottom w:val="single" w:sz="4" w:space="0" w:color="auto"/>
              <w:right w:val="single" w:sz="4" w:space="0" w:color="auto"/>
            </w:tcBorders>
          </w:tcPr>
          <w:p w14:paraId="06611BC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673F1E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2BBF145" w14:textId="1F2D33E2" w:rsidR="00D53A84" w:rsidRPr="00D47C32" w:rsidRDefault="00D53A84" w:rsidP="00467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D53A84" w:rsidRPr="00D47C32" w14:paraId="3421FA1B" w14:textId="77777777" w:rsidTr="006E5BF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3BF35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F22A3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49636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3766850"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08CAA5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F70A1CE"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0EFC2485"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7A11C8A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74AEDE5"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0952FCD"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66579B7E"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49F530AD"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E59390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FECEB9A"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5F173FA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19F2835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07A4D8D4"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5A1EF00A"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FEBA438"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E07EA76"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0BA7CEB"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1D572B3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D53A84" w:rsidRPr="00D47C32" w14:paraId="26472BA4" w14:textId="77777777" w:rsidTr="006E5BF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84B3D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F39392"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A7133C9"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DC87A6"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6E4CDF24"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619616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66B9EFCD"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0631675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30561C3E"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28653B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D53A84" w:rsidRPr="00D47C32" w14:paraId="0B144DC8"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61EC0D"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A96E6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FD9B1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0034BA1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01D40FA7"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3F69207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F0FFA58"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303DC8E"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6312494"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55184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499260A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F93756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70B14B5"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F263101"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732D79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486A3B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1C444D3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3543D96"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51CB52D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03620E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3798449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78CEB97"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436DCB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67BD4E2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646C6F4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EF51430"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D53A84" w:rsidRPr="00D47C32" w14:paraId="079DC549" w14:textId="77777777" w:rsidTr="006E5BFF">
        <w:trPr>
          <w:trHeight w:val="229"/>
        </w:trPr>
        <w:tc>
          <w:tcPr>
            <w:tcW w:w="567" w:type="dxa"/>
            <w:tcBorders>
              <w:top w:val="single" w:sz="4" w:space="0" w:color="auto"/>
              <w:left w:val="single" w:sz="4" w:space="0" w:color="auto"/>
              <w:bottom w:val="single" w:sz="4" w:space="0" w:color="auto"/>
              <w:right w:val="single" w:sz="4" w:space="0" w:color="auto"/>
            </w:tcBorders>
          </w:tcPr>
          <w:p w14:paraId="24F8AB0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2C6F0C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510FBEE" w14:textId="50A437C3" w:rsidR="00D53A84" w:rsidRPr="00046BA1" w:rsidRDefault="00D53A84"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sidR="00021C4A">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27</w:t>
            </w:r>
            <w:r w:rsidRPr="00E46D78">
              <w:rPr>
                <w:rFonts w:ascii="Sylfaen" w:eastAsia="Sylfaen" w:hAnsi="Sylfaen"/>
                <w:sz w:val="20"/>
                <w:szCs w:val="20"/>
              </w:rPr>
              <w:t>%</w:t>
            </w:r>
            <w:r w:rsidRPr="00E46D78">
              <w:rPr>
                <w:rFonts w:ascii="Sylfaen" w:eastAsia="Sylfaen" w:hAnsi="Sylfaen"/>
                <w:sz w:val="20"/>
                <w:szCs w:val="20"/>
                <w:lang w:val="ka-GE"/>
              </w:rPr>
              <w:t>;</w:t>
            </w:r>
          </w:p>
        </w:tc>
      </w:tr>
      <w:tr w:rsidR="00D53A84" w:rsidRPr="00D47C32" w14:paraId="7E66C343" w14:textId="77777777" w:rsidTr="006E5BF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4AA6439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7C731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C5814C5" w14:textId="77777777" w:rsidR="00D53A84" w:rsidRPr="00D47C32" w:rsidRDefault="00D53A84" w:rsidP="006E5BF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4A21941F" w14:textId="77777777" w:rsidR="00D53A84" w:rsidRPr="00D47C32" w:rsidRDefault="00D53A84" w:rsidP="006E5BF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53C38D7" w14:textId="77777777" w:rsidR="00D53A84" w:rsidRPr="00D47C32" w:rsidRDefault="00D53A84" w:rsidP="006E5BF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725D3FD5" w14:textId="77777777" w:rsidR="00D53A84" w:rsidRPr="00D47C32" w:rsidRDefault="00D53A84" w:rsidP="006E5BF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D53A84" w:rsidRPr="00D47C32" w14:paraId="10A56898" w14:textId="77777777" w:rsidTr="006E5BF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75DEF5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B34B72"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623DC3"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9E84AA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853A1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6512787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D53A84" w:rsidRPr="00D47C32" w14:paraId="382E111E"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AA5B7F"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84ED88"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993E7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5FD4C3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160D72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B2AEDF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8F85E7F"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B4DFD55"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9FCA5D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6C73A5B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BA836C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6F49D158"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DF11C7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5DF13F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A0DF738"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4D20F4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09A14BC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BE3AB4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D53A84" w:rsidRPr="00D47C32" w14:paraId="46E05477"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37554"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EC8F1A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BDB4B31" w14:textId="65BE853C" w:rsidR="00D53A84" w:rsidRPr="00021C4A" w:rsidRDefault="00D53A84"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 xml:space="preserve">ხარისხის კონტროლის მიზნით, ლუგარის ცენტრის მიერ </w:t>
            </w:r>
            <w:r w:rsidR="00021C4A" w:rsidRPr="00021C4A">
              <w:rPr>
                <w:rFonts w:ascii="Sylfaen" w:eastAsia="Sylfaen" w:hAnsi="Sylfaen"/>
                <w:sz w:val="20"/>
                <w:szCs w:val="20"/>
              </w:rPr>
              <w:t>განხორციელ</w:t>
            </w:r>
            <w:r w:rsidR="00021C4A"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00021C4A" w:rsidRPr="00021C4A">
              <w:rPr>
                <w:rFonts w:ascii="Sylfaen" w:eastAsia="Sylfaen" w:hAnsi="Sylfaen"/>
                <w:sz w:val="20"/>
                <w:szCs w:val="20"/>
                <w:lang w:val="ka-GE"/>
              </w:rPr>
              <w:t xml:space="preserve"> - </w:t>
            </w:r>
            <w:r w:rsidR="00021C4A" w:rsidRPr="00021C4A">
              <w:rPr>
                <w:rFonts w:ascii="Sylfaen" w:eastAsia="Sylfaen" w:hAnsi="Sylfaen"/>
                <w:sz w:val="20"/>
                <w:szCs w:val="20"/>
              </w:rPr>
              <w:t xml:space="preserve">3000 </w:t>
            </w:r>
            <w:r w:rsidR="00021C4A" w:rsidRPr="00021C4A">
              <w:rPr>
                <w:rFonts w:ascii="Sylfaen" w:eastAsia="Sylfaen" w:hAnsi="Sylfaen"/>
                <w:sz w:val="20"/>
                <w:szCs w:val="20"/>
              </w:rPr>
              <w:t>ნიმუში</w:t>
            </w:r>
            <w:r w:rsidRPr="00021C4A">
              <w:rPr>
                <w:rFonts w:ascii="Sylfaen" w:eastAsia="Sylfaen" w:hAnsi="Sylfaen"/>
                <w:sz w:val="20"/>
                <w:szCs w:val="20"/>
              </w:rPr>
              <w:t>;</w:t>
            </w:r>
            <w:r w:rsidR="0046748E"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w:t>
            </w:r>
            <w:r w:rsidR="00021C4A" w:rsidRPr="00021C4A">
              <w:rPr>
                <w:rFonts w:ascii="Sylfaen" w:eastAsia="Sylfaen" w:hAnsi="Sylfaen"/>
                <w:sz w:val="20"/>
                <w:szCs w:val="20"/>
              </w:rPr>
              <w:t>კვლევების ჩატარება</w:t>
            </w:r>
            <w:r w:rsidRPr="00021C4A">
              <w:rPr>
                <w:rFonts w:ascii="Sylfaen" w:eastAsia="Sylfaen" w:hAnsi="Sylfaen"/>
                <w:sz w:val="20"/>
                <w:szCs w:val="20"/>
              </w:rPr>
              <w:t>;</w:t>
            </w:r>
            <w:r w:rsidR="0046748E" w:rsidRPr="00021C4A">
              <w:rPr>
                <w:rFonts w:ascii="Sylfaen" w:eastAsia="Sylfaen" w:hAnsi="Sylfaen"/>
                <w:sz w:val="20"/>
                <w:szCs w:val="20"/>
                <w:lang w:val="ka-GE"/>
              </w:rPr>
              <w:t xml:space="preserve"> </w:t>
            </w:r>
          </w:p>
        </w:tc>
      </w:tr>
      <w:tr w:rsidR="00D53A84" w:rsidRPr="00D47C32" w14:paraId="44160BC6"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1545E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268ABF"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3FA5C290"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5525EDD8"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2B22680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61FD0E2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D53A84" w:rsidRPr="00D47C32" w14:paraId="6A098D8E"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CE7795"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CE620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3926FCC"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3D797C3"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20E5E597"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EA58BDA"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1FF2F44D"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692FA1A"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0F917FE7"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BE48D32"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D53A84" w:rsidRPr="00D47C32" w14:paraId="2D274F07"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886AFD"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1CB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9C26F4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334648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C01E93C"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505D7A3D"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7619BA58" w14:textId="77777777" w:rsidR="00F7614E" w:rsidRPr="00D47C32" w:rsidRDefault="00F7614E" w:rsidP="00F7614E">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80F835A" w14:textId="77777777" w:rsidR="00D53A84" w:rsidRPr="00D47C32" w:rsidRDefault="00D53A84" w:rsidP="00D53A84">
      <w:pPr>
        <w:pStyle w:val="ListParagraph"/>
        <w:tabs>
          <w:tab w:val="left" w:pos="450"/>
        </w:tabs>
        <w:spacing w:after="0" w:line="240" w:lineRule="auto"/>
        <w:ind w:left="1260"/>
        <w:jc w:val="both"/>
        <w:rPr>
          <w:rFonts w:ascii="Sylfaen" w:eastAsia="Sylfaen" w:hAnsi="Sylfaen"/>
          <w:sz w:val="24"/>
          <w:szCs w:val="24"/>
          <w:lang w:val="ka-GE"/>
        </w:rPr>
      </w:pPr>
    </w:p>
    <w:p w14:paraId="3391B8F7" w14:textId="77777777" w:rsidR="00D53A84" w:rsidRDefault="00D53A84" w:rsidP="00D53A84">
      <w:pPr>
        <w:spacing w:after="0" w:line="240" w:lineRule="auto"/>
        <w:jc w:val="both"/>
        <w:rPr>
          <w:rFonts w:ascii="Sylfaen" w:eastAsia="Sylfaen" w:hAnsi="Sylfaen"/>
          <w:sz w:val="24"/>
          <w:szCs w:val="24"/>
          <w:lang w:val="ka-GE"/>
        </w:rPr>
      </w:pPr>
    </w:p>
    <w:p w14:paraId="7871AEE6" w14:textId="77777777" w:rsidR="00D53A84" w:rsidRPr="00021C4A" w:rsidRDefault="00D53A84" w:rsidP="00D53A84">
      <w:pPr>
        <w:spacing w:after="0" w:line="240" w:lineRule="auto"/>
        <w:jc w:val="both"/>
        <w:rPr>
          <w:rFonts w:ascii="Sylfaen" w:eastAsia="Sylfaen" w:hAnsi="Sylfaen"/>
          <w:b/>
          <w:sz w:val="24"/>
          <w:szCs w:val="24"/>
          <w:lang w:val="ka-GE"/>
        </w:rPr>
      </w:pPr>
      <w:r w:rsidRPr="00021C4A">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3C4F9F39" w14:textId="77777777" w:rsidR="00D53A84" w:rsidRPr="00021C4A" w:rsidRDefault="00D53A84" w:rsidP="00D53A84">
      <w:pPr>
        <w:spacing w:after="0" w:line="240" w:lineRule="auto"/>
        <w:jc w:val="both"/>
        <w:rPr>
          <w:rFonts w:ascii="Sylfaen" w:eastAsia="Sylfaen" w:hAnsi="Sylfaen"/>
          <w:sz w:val="24"/>
          <w:szCs w:val="24"/>
          <w:lang w:val="ka-GE"/>
        </w:rPr>
      </w:pPr>
    </w:p>
    <w:p w14:paraId="559C1650" w14:textId="77777777" w:rsidR="00D53A84" w:rsidRPr="00021C4A"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021C4A">
        <w:rPr>
          <w:rFonts w:ascii="Sylfaen" w:eastAsia="Sylfaen" w:hAnsi="Sylfaen"/>
          <w:sz w:val="24"/>
          <w:szCs w:val="24"/>
        </w:rPr>
        <w:t>C ჰეპატიტის ელიმინაციის 2016-2020 წლების სტრატეგიის მიხედვით, უნდა მოხდეს ტრანსფუზიით ინფექციის გადაცემის რისკების შემცირება, რადგანაც სწორედ სისხლის ტრანსფუზია დასახელდა C ჰეპატიტის გავრცელების მეორე ძირითად რისკ-ფაქტორად, რომელმაც გამოიწვია ქვეყანაში C ჰეპატიტის და სავარაუდოდ სხვა გადამდები ინფექციების გავრცელება. ამისათვის, უპირველეს ყოვლისა აუცილებელია დონორული სისხლის მაღალტექნოლოგიური კვლევის მეთოდების დანერგვა, როგორიცაა NAT ტექნოლოგია. ერთი კვლევის ჩასატარებლად საჭირო ტესტების ფასი პროგნოზულად შეადგენს 13,5-16,5 ევროს, შესაბამისად, წლის განმავლობაში საჭიროა 100,000 დონორული სისხლის გამოკვლევა ამ მეთოდით, რომელსაც შეუძლია ინფიცირების ადრეულ პერიოდში ინფექციის აღმოჩენა და ტრანსფუზიით მისი გადაცემის რისკის მაქსიმალურად შემცირება.</w:t>
      </w:r>
    </w:p>
    <w:p w14:paraId="286FE11F" w14:textId="77777777" w:rsidR="00797E86" w:rsidRDefault="00797E86" w:rsidP="001A53C8">
      <w:pPr>
        <w:spacing w:after="0" w:line="240" w:lineRule="auto"/>
        <w:jc w:val="both"/>
        <w:rPr>
          <w:rFonts w:ascii="Sylfaen" w:eastAsia="Sylfaen" w:hAnsi="Sylfaen" w:cs="Sylfaen"/>
          <w:b/>
          <w:sz w:val="24"/>
          <w:szCs w:val="24"/>
          <w:lang w:val="ka-GE"/>
        </w:rPr>
      </w:pP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 xml:space="preserve">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w:t>
      </w:r>
      <w:r w:rsidRPr="00046BA1">
        <w:rPr>
          <w:rFonts w:ascii="Sylfaen" w:eastAsia="Sylfaen" w:hAnsi="Sylfaen" w:cs="Sylfaen"/>
          <w:sz w:val="24"/>
          <w:szCs w:val="24"/>
        </w:rPr>
        <w:lastRenderedPageBreak/>
        <w:t>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132F9B4"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64AC5179"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6C258A15"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4B19A8A8"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w:t>
            </w:r>
            <w:r w:rsidRPr="00424DAD">
              <w:rPr>
                <w:rFonts w:ascii="Sylfaen" w:eastAsia="Sylfaen" w:hAnsi="Sylfaen" w:cs="Sylfaen"/>
                <w:sz w:val="20"/>
                <w:szCs w:val="20"/>
                <w:lang w:val="ka-GE"/>
              </w:rPr>
              <w:lastRenderedPageBreak/>
              <w:t>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w:t>
            </w:r>
            <w:r w:rsidRPr="00C15CAD">
              <w:rPr>
                <w:rFonts w:ascii="Sylfaen" w:eastAsia="Sylfaen" w:hAnsi="Sylfaen" w:cs="Sylfaen"/>
                <w:sz w:val="20"/>
                <w:szCs w:val="20"/>
                <w:lang w:val="ka-GE"/>
              </w:rPr>
              <w:lastRenderedPageBreak/>
              <w:t>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w:t>
            </w:r>
            <w:r w:rsidRPr="00C15CAD">
              <w:rPr>
                <w:rFonts w:ascii="Sylfaen" w:eastAsia="Sylfaen" w:hAnsi="Sylfaen" w:cs="Sylfaen"/>
                <w:sz w:val="20"/>
                <w:szCs w:val="20"/>
                <w:lang w:val="ka-GE"/>
              </w:rPr>
              <w:lastRenderedPageBreak/>
              <w:t>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w:t>
            </w:r>
            <w:r w:rsidRPr="00C15CAD">
              <w:rPr>
                <w:rFonts w:ascii="Sylfaen" w:eastAsia="Sylfaen" w:hAnsi="Sylfaen" w:cs="Sylfaen"/>
                <w:sz w:val="20"/>
                <w:szCs w:val="20"/>
                <w:lang w:val="ka-GE"/>
              </w:rPr>
              <w:lastRenderedPageBreak/>
              <w:t>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16A3B39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51C7E34A"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1E036B">
        <w:rPr>
          <w:rFonts w:ascii="Sylfaen" w:eastAsia="Sylfaen" w:hAnsi="Sylfaen"/>
          <w:sz w:val="24"/>
          <w:szCs w:val="24"/>
        </w:rPr>
        <w:t>;</w:t>
      </w:r>
    </w:p>
    <w:p w14:paraId="430F1466" w14:textId="5274DA42" w:rsidR="00D66184" w:rsidRPr="00021C4A" w:rsidRDefault="00D66184" w:rsidP="000A49EF">
      <w:pPr>
        <w:pStyle w:val="ListParagraph"/>
        <w:numPr>
          <w:ilvl w:val="0"/>
          <w:numId w:val="9"/>
        </w:numPr>
        <w:tabs>
          <w:tab w:val="left" w:pos="450"/>
        </w:tabs>
        <w:spacing w:after="0" w:line="240" w:lineRule="auto"/>
        <w:jc w:val="both"/>
        <w:rPr>
          <w:rFonts w:ascii="Sylfaen" w:eastAsia="Sylfaen" w:hAnsi="Sylfaen"/>
          <w:sz w:val="24"/>
          <w:szCs w:val="24"/>
        </w:rPr>
      </w:pPr>
      <w:r w:rsidRPr="00021C4A">
        <w:rPr>
          <w:rFonts w:ascii="Sylfaen" w:eastAsia="Sylfaen" w:hAnsi="Sylfaen"/>
          <w:sz w:val="24"/>
          <w:szCs w:val="24"/>
          <w:lang w:val="ka-GE"/>
        </w:rPr>
        <w:t>ფილტვის ქრონიკული დაავადებების რეაბილიტაციის უზრუნველყოფა</w:t>
      </w:r>
      <w:r w:rsidR="001E036B" w:rsidRPr="00021C4A">
        <w:rPr>
          <w:rFonts w:ascii="Sylfaen" w:eastAsia="Sylfaen" w:hAnsi="Sylfaen"/>
          <w:sz w:val="24"/>
          <w:szCs w:val="24"/>
          <w:lang w:val="ka-GE"/>
        </w:rPr>
        <w:t>.</w:t>
      </w:r>
      <w:r w:rsidRPr="00021C4A">
        <w:rPr>
          <w:rFonts w:ascii="Sylfaen" w:eastAsia="Sylfaen" w:hAnsi="Sylfaen"/>
          <w:sz w:val="24"/>
          <w:szCs w:val="24"/>
          <w:lang w:val="ka-GE"/>
        </w:rPr>
        <w:t xml:space="preserve"> </w:t>
      </w:r>
    </w:p>
    <w:p w14:paraId="05F8E713" w14:textId="77777777" w:rsidR="00A42B19" w:rsidRDefault="00A42B19" w:rsidP="001A53C8">
      <w:pPr>
        <w:tabs>
          <w:tab w:val="left" w:pos="450"/>
        </w:tabs>
        <w:spacing w:after="0" w:line="240" w:lineRule="auto"/>
        <w:jc w:val="both"/>
        <w:rPr>
          <w:rFonts w:ascii="Sylfaen" w:eastAsia="Sylfaen" w:hAnsi="Sylfaen" w:cs="Sylfaen"/>
          <w:b/>
          <w:sz w:val="24"/>
          <w:szCs w:val="24"/>
          <w:lang w:val="ka-GE"/>
        </w:rPr>
      </w:pPr>
    </w:p>
    <w:p w14:paraId="5CEB599D" w14:textId="5794E3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1E416B8" w:rsidR="001A53C8"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1E036B">
        <w:rPr>
          <w:rFonts w:ascii="Sylfaen" w:eastAsia="Sylfaen" w:hAnsi="Sylfaen"/>
          <w:sz w:val="24"/>
          <w:szCs w:val="24"/>
        </w:rPr>
        <w:t>;</w:t>
      </w:r>
    </w:p>
    <w:p w14:paraId="0246696B" w14:textId="30210ACF" w:rsidR="001E036B" w:rsidRPr="00021C4A" w:rsidRDefault="001E036B" w:rsidP="001E036B">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021C4A">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5648850E" w14:textId="77777777" w:rsidR="001E036B" w:rsidRPr="00D47C32" w:rsidRDefault="001E036B" w:rsidP="001E036B">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29F70920" w:rsidR="001A53C8" w:rsidRPr="00C702DF" w:rsidRDefault="001A53C8" w:rsidP="009108E9">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sidRPr="00021C4A">
              <w:rPr>
                <w:rFonts w:ascii="Sylfaen" w:eastAsia="Sylfaen" w:hAnsi="Sylfaen"/>
                <w:color w:val="000000"/>
                <w:sz w:val="20"/>
                <w:szCs w:val="20"/>
                <w:lang w:val="ka-GE"/>
              </w:rPr>
              <w:t>78.5</w:t>
            </w:r>
            <w:r w:rsidR="00C702DF" w:rsidRPr="00021C4A">
              <w:rPr>
                <w:rFonts w:ascii="Sylfaen" w:eastAsia="Sylfaen" w:hAnsi="Sylfaen"/>
                <w:color w:val="000000"/>
                <w:sz w:val="20"/>
                <w:szCs w:val="20"/>
                <w:lang w:val="ka-GE"/>
              </w:rPr>
              <w:t xml:space="preserve"> (2017 წლის </w:t>
            </w:r>
            <w:r w:rsidR="009108E9" w:rsidRPr="00021C4A">
              <w:rPr>
                <w:rFonts w:ascii="Sylfaen" w:eastAsia="Sylfaen" w:hAnsi="Sylfaen"/>
                <w:color w:val="000000"/>
                <w:sz w:val="20"/>
                <w:szCs w:val="20"/>
                <w:lang w:val="ka-GE"/>
              </w:rPr>
              <w:t>მაჩვენებელი</w:t>
            </w:r>
            <w:r w:rsidR="00C702DF" w:rsidRPr="00021C4A">
              <w:rPr>
                <w:rFonts w:ascii="Sylfaen" w:eastAsia="Sylfaen" w:hAnsi="Sylfaen"/>
                <w:color w:val="000000"/>
                <w:sz w:val="20"/>
                <w:szCs w:val="20"/>
                <w:lang w:val="ka-GE"/>
              </w:rPr>
              <w:t>);</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2252131C" w:rsidR="001A53C8" w:rsidRPr="00D47C32" w:rsidRDefault="001A53C8" w:rsidP="009108E9">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sidRPr="00021C4A">
              <w:rPr>
                <w:rFonts w:ascii="Sylfaen" w:hAnsi="Sylfaen" w:cs="Sylfaen"/>
                <w:sz w:val="20"/>
                <w:szCs w:val="20"/>
                <w:lang w:val="ka-GE"/>
              </w:rPr>
              <w:t>69.6</w:t>
            </w:r>
            <w:r w:rsidR="00C702DF" w:rsidRPr="00021C4A">
              <w:rPr>
                <w:rFonts w:ascii="Sylfaen" w:hAnsi="Sylfaen" w:cs="Sylfaen"/>
                <w:sz w:val="20"/>
                <w:szCs w:val="20"/>
                <w:lang w:val="ka-GE"/>
              </w:rPr>
              <w:t xml:space="preserve"> (2017 წლის </w:t>
            </w:r>
            <w:r w:rsidR="009108E9" w:rsidRPr="00021C4A">
              <w:rPr>
                <w:rFonts w:ascii="Sylfaen" w:hAnsi="Sylfaen" w:cs="Sylfaen"/>
                <w:sz w:val="20"/>
                <w:szCs w:val="20"/>
                <w:lang w:val="ka-GE"/>
              </w:rPr>
              <w:t>მაჩვენებელი</w:t>
            </w:r>
            <w:r w:rsidR="00C702DF" w:rsidRPr="00021C4A">
              <w:rPr>
                <w:rFonts w:ascii="Sylfaen" w:hAnsi="Sylfaen" w:cs="Sylfaen"/>
                <w:sz w:val="20"/>
                <w:szCs w:val="20"/>
                <w:lang w:val="ka-GE"/>
              </w:rPr>
              <w:t>);</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r w:rsidR="001E036B" w:rsidRPr="00D47C32" w14:paraId="325A0218"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EF5CBF" w14:textId="4360D9DD" w:rsidR="001E036B" w:rsidRPr="00973CD7" w:rsidRDefault="001E036B"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21C4A">
              <w:rPr>
                <w:rFonts w:ascii="Sylfaen" w:eastAsia="Sylfaen" w:hAnsi="Sylfaen"/>
                <w:b/>
                <w:sz w:val="20"/>
                <w:szCs w:val="20"/>
                <w:lang w:val="ka-GE" w:eastAsia="x-none"/>
              </w:rPr>
              <w:t>5</w:t>
            </w:r>
            <w:r w:rsidR="0085675F">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7C5F3D7" w14:textId="77777777" w:rsidR="001E036B" w:rsidRPr="00D47C32" w:rsidRDefault="001E036B"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283A86" w14:textId="12F45F70" w:rsidR="001E036B" w:rsidRPr="00021C4A" w:rsidRDefault="001E036B"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021C4A">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მხოლოდ გარკვეული მედიკამენტებით უზრუნველყოფა</w:t>
            </w:r>
            <w:r w:rsidR="00021C4A" w:rsidRPr="00021C4A">
              <w:rPr>
                <w:rFonts w:ascii="Sylfaen" w:eastAsia="Sylfaen" w:hAnsi="Sylfaen"/>
                <w:sz w:val="20"/>
                <w:szCs w:val="20"/>
                <w:lang w:val="ka-GE"/>
              </w:rPr>
              <w:t>;</w:t>
            </w:r>
          </w:p>
        </w:tc>
      </w:tr>
      <w:tr w:rsidR="00021C4A" w:rsidRPr="00D47C32" w14:paraId="4D25613C"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0F1D46"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8E2D601"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38BA76" w14:textId="1B7979F9"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4855E907"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9E022B4" w14:textId="77777777"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10D5E87B"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A1B8684" w14:textId="77777777"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51F129D3"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3F10010D" w14:textId="77777777"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0B3A0D85"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021C4A" w:rsidRPr="00D47C32" w14:paraId="430FC656"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10244C"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C4D47DC"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CA8B00"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443752A"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4AF290F7"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6B04339"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r>
      <w:tr w:rsidR="00021C4A" w:rsidRPr="00D47C32" w14:paraId="0E3272B6"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38A8E8"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B4BA0D"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526288"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69AE521"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F550837"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C290F08"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AC23F82" w14:textId="77777777" w:rsidR="001E036B" w:rsidRDefault="001E036B" w:rsidP="001E036B">
      <w:pPr>
        <w:spacing w:after="0" w:line="240" w:lineRule="auto"/>
        <w:jc w:val="both"/>
        <w:rPr>
          <w:rFonts w:ascii="Sylfaen" w:eastAsia="Sylfaen" w:hAnsi="Sylfaen"/>
          <w:b/>
          <w:sz w:val="24"/>
          <w:szCs w:val="24"/>
          <w:lang w:val="ka-GE"/>
        </w:rPr>
      </w:pPr>
    </w:p>
    <w:p w14:paraId="27DE0111" w14:textId="639F8BC7" w:rsidR="001E036B" w:rsidRPr="00433E07" w:rsidRDefault="001E036B" w:rsidP="001E036B">
      <w:pPr>
        <w:spacing w:after="0" w:line="240" w:lineRule="auto"/>
        <w:jc w:val="both"/>
        <w:rPr>
          <w:rFonts w:ascii="Sylfaen" w:eastAsia="Sylfaen" w:hAnsi="Sylfaen"/>
          <w:b/>
          <w:sz w:val="24"/>
          <w:szCs w:val="24"/>
          <w:lang w:val="ka-GE"/>
        </w:rPr>
      </w:pPr>
      <w:r w:rsidRPr="00433E07">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ADBA665" w14:textId="77777777" w:rsidR="001E036B" w:rsidRPr="00433E07" w:rsidRDefault="001E036B" w:rsidP="001E036B">
      <w:pPr>
        <w:spacing w:after="0" w:line="240" w:lineRule="auto"/>
        <w:jc w:val="both"/>
        <w:rPr>
          <w:rFonts w:ascii="Sylfaen" w:eastAsia="Sylfaen" w:hAnsi="Sylfaen"/>
          <w:b/>
          <w:sz w:val="24"/>
          <w:szCs w:val="24"/>
          <w:lang w:val="ka-GE"/>
        </w:rPr>
      </w:pPr>
    </w:p>
    <w:p w14:paraId="278B3387" w14:textId="77777777" w:rsidR="001E036B" w:rsidRPr="00433E07" w:rsidRDefault="001E036B" w:rsidP="001E036B">
      <w:pPr>
        <w:pStyle w:val="ListParagraph"/>
        <w:numPr>
          <w:ilvl w:val="0"/>
          <w:numId w:val="9"/>
        </w:numPr>
        <w:tabs>
          <w:tab w:val="left" w:pos="450"/>
        </w:tabs>
        <w:spacing w:after="0" w:line="240" w:lineRule="auto"/>
        <w:jc w:val="both"/>
        <w:rPr>
          <w:rFonts w:ascii="Sylfaen" w:eastAsia="Sylfaen" w:hAnsi="Sylfaen"/>
          <w:sz w:val="24"/>
          <w:szCs w:val="24"/>
          <w:lang w:val="ka-GE"/>
        </w:rPr>
      </w:pPr>
      <w:r w:rsidRPr="00433E07">
        <w:rPr>
          <w:rFonts w:ascii="Sylfaen" w:eastAsia="Sylfaen" w:hAnsi="Sylfaen"/>
          <w:sz w:val="24"/>
          <w:szCs w:val="24"/>
          <w:lang w:val="ka-GE"/>
        </w:rPr>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3D3F7D39" w14:textId="77777777" w:rsidR="001E036B" w:rsidRPr="00433E07" w:rsidRDefault="001E036B" w:rsidP="001E036B">
      <w:pPr>
        <w:pStyle w:val="ListParagraph"/>
        <w:numPr>
          <w:ilvl w:val="0"/>
          <w:numId w:val="9"/>
        </w:numPr>
        <w:tabs>
          <w:tab w:val="left" w:pos="450"/>
        </w:tabs>
        <w:spacing w:after="0" w:line="240" w:lineRule="auto"/>
        <w:jc w:val="both"/>
        <w:rPr>
          <w:rFonts w:ascii="Sylfaen" w:eastAsia="Sylfaen" w:hAnsi="Sylfaen"/>
          <w:sz w:val="24"/>
          <w:szCs w:val="24"/>
          <w:lang w:val="ka-GE"/>
        </w:rPr>
      </w:pPr>
      <w:r w:rsidRPr="00433E07">
        <w:rPr>
          <w:rFonts w:ascii="Sylfaen" w:eastAsia="Sylfaen" w:hAnsi="Sylfaen"/>
          <w:sz w:val="24"/>
          <w:szCs w:val="24"/>
          <w:lang w:val="ka-GE"/>
        </w:rPr>
        <w:t xml:space="preserve">ქვეყანაში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 </w:t>
      </w:r>
    </w:p>
    <w:p w14:paraId="47B3C202" w14:textId="77777777" w:rsidR="001E036B" w:rsidRPr="00973CD7" w:rsidRDefault="001E036B" w:rsidP="001E036B">
      <w:pPr>
        <w:pStyle w:val="ListParagraph"/>
        <w:tabs>
          <w:tab w:val="left" w:pos="450"/>
        </w:tabs>
        <w:spacing w:after="0" w:line="240" w:lineRule="auto"/>
        <w:jc w:val="both"/>
        <w:rPr>
          <w:rFonts w:ascii="Sylfaen" w:eastAsia="Sylfaen" w:hAnsi="Sylfaen"/>
          <w:sz w:val="24"/>
          <w:szCs w:val="24"/>
          <w:lang w:val="ka-GE"/>
        </w:rPr>
      </w:pPr>
      <w:r w:rsidRPr="00433E07">
        <w:rPr>
          <w:rFonts w:ascii="Sylfaen" w:eastAsia="Sylfaen" w:hAnsi="Sylfaen"/>
          <w:sz w:val="24"/>
          <w:szCs w:val="24"/>
          <w:lang w:val="ka-GE"/>
        </w:rPr>
        <w:t>აღნიშნულის გათვალისწინებით, ფონდი ,,ქართუს’’ საქველმოქმედო ინიციატივით დაბა აბასთუმანში იხსნება სახელმწიფოს 100%-იანი წილის მფლობელი დაწესებულება - შპს აბასთუმნის ფილტვის დაავადებათა სარეაბილიტაციო ცენტრი, სადაც განხორციელდება ფილტვის ქრონიკული დაავადებების რეაბილიტაცია,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 მიუხედავად იმისა, რომ რესპირატორული რეაბილიტაცია მსოფლიოს მრავალ ქვეყანაში უკვე დიდი ხნის პრაქტიკაა.</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lastRenderedPageBreak/>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4E3CB5D6"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E95FBB">
        <w:rPr>
          <w:rFonts w:ascii="Sylfaen" w:eastAsia="Sylfaen" w:hAnsi="Sylfaen"/>
          <w:sz w:val="24"/>
          <w:szCs w:val="24"/>
          <w:lang w:val="ka-GE"/>
        </w:rPr>
        <w:t xml:space="preserve">(სრული ოდენობით) </w:t>
      </w:r>
      <w:r w:rsidRPr="00D47C32">
        <w:rPr>
          <w:rFonts w:ascii="Sylfaen" w:eastAsia="Sylfaen" w:hAnsi="Sylfaen"/>
          <w:sz w:val="24"/>
          <w:szCs w:val="24"/>
          <w:lang w:val="ka-GE"/>
        </w:rPr>
        <w:t>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0CCA874D" w:rsidR="001A53C8" w:rsidRPr="00D47C32" w:rsidRDefault="001A53C8" w:rsidP="00433E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00433E07">
              <w:rPr>
                <w:rFonts w:ascii="Sylfaen" w:eastAsia="Sylfaen" w:hAnsi="Sylfaen"/>
                <w:sz w:val="20"/>
                <w:szCs w:val="20"/>
                <w:lang w:val="ka-GE"/>
              </w:rPr>
              <w:t>-</w:t>
            </w:r>
            <w:r w:rsidR="00433E07">
              <w:rPr>
                <w:rFonts w:ascii="Sylfaen" w:eastAsia="Sylfaen" w:hAnsi="Sylfaen" w:cs="Sylfaen"/>
                <w:sz w:val="20"/>
                <w:szCs w:val="20"/>
                <w:highlight w:val="yellow"/>
                <w:lang w:val="ka-GE"/>
              </w:rPr>
              <w:t xml:space="preserve"> </w:t>
            </w:r>
            <w:r w:rsidR="006456F3" w:rsidRPr="00433E07">
              <w:rPr>
                <w:rFonts w:ascii="Sylfaen" w:eastAsia="Sylfaen" w:hAnsi="Sylfaen" w:cs="Sylfaen"/>
                <w:sz w:val="20"/>
                <w:szCs w:val="20"/>
                <w:lang w:val="ka-GE"/>
              </w:rPr>
              <w:t>45850</w:t>
            </w:r>
            <w:r w:rsidRPr="00433E07">
              <w:rPr>
                <w:rFonts w:ascii="Sylfaen" w:eastAsia="Sylfaen" w:hAnsi="Sylfaen" w:cs="Sylfaen"/>
                <w:sz w:val="20"/>
                <w:szCs w:val="20"/>
                <w:lang w:val="ka-GE"/>
              </w:rPr>
              <w:t>-ზე მეტი</w:t>
            </w:r>
            <w:r w:rsidR="00C702DF" w:rsidRPr="00433E07">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w:t>
            </w:r>
            <w:r w:rsidRPr="00D47C32">
              <w:rPr>
                <w:rFonts w:ascii="Sylfaen" w:eastAsia="Sylfaen" w:hAnsi="Sylfaen"/>
                <w:sz w:val="20"/>
                <w:szCs w:val="20"/>
              </w:rPr>
              <w:lastRenderedPageBreak/>
              <w:t>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w:t>
            </w:r>
            <w:r w:rsidRPr="00D47C32">
              <w:rPr>
                <w:rFonts w:ascii="Sylfaen" w:eastAsia="Sylfaen" w:hAnsi="Sylfaen"/>
                <w:sz w:val="20"/>
                <w:szCs w:val="20"/>
              </w:rPr>
              <w:lastRenderedPageBreak/>
              <w:t>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w:t>
            </w:r>
            <w:r w:rsidRPr="00D47C32">
              <w:rPr>
                <w:rFonts w:ascii="Sylfaen" w:eastAsia="Sylfaen" w:hAnsi="Sylfaen"/>
                <w:sz w:val="20"/>
                <w:szCs w:val="20"/>
              </w:rPr>
              <w:lastRenderedPageBreak/>
              <w:t>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w:t>
            </w:r>
            <w:r w:rsidRPr="00D47C32">
              <w:rPr>
                <w:rFonts w:ascii="Sylfaen" w:eastAsia="Sylfaen" w:hAnsi="Sylfaen"/>
                <w:sz w:val="20"/>
                <w:szCs w:val="20"/>
              </w:rPr>
              <w:lastRenderedPageBreak/>
              <w:t>(მაგ.: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51897C" w14:textId="77777777" w:rsidR="00E95FBB" w:rsidRDefault="00E95FBB" w:rsidP="00E95FBB">
      <w:pPr>
        <w:spacing w:after="0" w:line="240" w:lineRule="auto"/>
        <w:jc w:val="both"/>
        <w:rPr>
          <w:rFonts w:ascii="Sylfaen" w:eastAsia="Sylfaen" w:hAnsi="Sylfaen"/>
          <w:b/>
          <w:sz w:val="24"/>
          <w:szCs w:val="24"/>
          <w:lang w:val="ka-GE"/>
        </w:rPr>
      </w:pPr>
    </w:p>
    <w:p w14:paraId="19DC06ED" w14:textId="3984F255" w:rsidR="00E95FBB" w:rsidRPr="0046786F" w:rsidRDefault="00E95FBB" w:rsidP="00E95FBB">
      <w:pPr>
        <w:spacing w:after="0" w:line="240" w:lineRule="auto"/>
        <w:jc w:val="both"/>
        <w:rPr>
          <w:rFonts w:ascii="Sylfaen" w:eastAsia="Sylfaen" w:hAnsi="Sylfaen"/>
          <w:b/>
          <w:sz w:val="24"/>
          <w:szCs w:val="24"/>
          <w:lang w:val="ka-GE"/>
        </w:rPr>
      </w:pPr>
      <w:r w:rsidRPr="0046786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E0212EC" w14:textId="17D2419D" w:rsidR="00E95FBB" w:rsidRPr="0046786F" w:rsidRDefault="00E95FBB" w:rsidP="00E95FBB">
      <w:pPr>
        <w:pStyle w:val="ListParagraph"/>
        <w:numPr>
          <w:ilvl w:val="0"/>
          <w:numId w:val="12"/>
        </w:numPr>
        <w:tabs>
          <w:tab w:val="left" w:pos="450"/>
        </w:tabs>
        <w:spacing w:after="0" w:line="240" w:lineRule="auto"/>
        <w:jc w:val="both"/>
        <w:rPr>
          <w:rFonts w:ascii="Sylfaen" w:eastAsia="Sylfaen" w:hAnsi="Sylfaen"/>
          <w:sz w:val="24"/>
          <w:szCs w:val="24"/>
          <w:lang w:val="ka-GE"/>
        </w:rPr>
      </w:pPr>
      <w:r w:rsidRPr="0046786F">
        <w:rPr>
          <w:rFonts w:ascii="Sylfaen" w:eastAsia="Sylfaen" w:hAnsi="Sylfaen"/>
          <w:sz w:val="24"/>
          <w:szCs w:val="24"/>
          <w:lang w:val="ka-GE"/>
        </w:rPr>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A42B1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4BBE2368" w:rsidR="001A53C8" w:rsidRPr="00D47C32" w:rsidRDefault="006456F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2274336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0AD79088"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573F7DC1"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75117B73" w:rsidR="001A53C8" w:rsidRPr="00D47C32" w:rsidRDefault="001A53C8" w:rsidP="00A42B19">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A42B19">
              <w:rPr>
                <w:rFonts w:ascii="Sylfaen" w:hAnsi="Sylfaen"/>
                <w:sz w:val="20"/>
                <w:szCs w:val="20"/>
                <w:lang w:val="ka-GE"/>
              </w:rPr>
              <w:t xml:space="preserve"> </w:t>
            </w:r>
            <w:r w:rsidR="00A42B19" w:rsidRPr="00DA5BD0">
              <w:rPr>
                <w:rFonts w:ascii="Sylfaen" w:hAnsi="Sylfaen"/>
                <w:sz w:val="20"/>
                <w:szCs w:val="20"/>
                <w:lang w:val="ka-GE"/>
              </w:rPr>
              <w:t>(4)</w:t>
            </w:r>
            <w:r w:rsidRPr="00D47C32">
              <w:rPr>
                <w:rFonts w:ascii="Sylfaen" w:hAnsi="Sylfaen"/>
                <w:sz w:val="20"/>
                <w:szCs w:val="20"/>
              </w:rPr>
              <w:t xml:space="preserve"> -</w:t>
            </w:r>
            <w:r w:rsidR="00F37144">
              <w:rPr>
                <w:rFonts w:ascii="Sylfaen" w:hAnsi="Sylfaen"/>
                <w:sz w:val="20"/>
                <w:szCs w:val="20"/>
                <w:lang w:val="ka-GE"/>
              </w:rPr>
              <w:t xml:space="preserve">ანტენატალური ვიზიტების რაოდენობა </w:t>
            </w:r>
            <w:r w:rsidR="00F37144" w:rsidRPr="00FF06A2">
              <w:rPr>
                <w:rFonts w:ascii="Sylfaen" w:hAnsi="Sylfaen"/>
                <w:sz w:val="20"/>
                <w:szCs w:val="20"/>
                <w:lang w:val="ka-GE"/>
              </w:rPr>
              <w:t>(</w:t>
            </w:r>
            <w:r w:rsidR="006456F3" w:rsidRPr="00FF06A2">
              <w:rPr>
                <w:rFonts w:ascii="Sylfaen" w:hAnsi="Sylfaen"/>
                <w:sz w:val="20"/>
                <w:szCs w:val="20"/>
                <w:lang w:val="ka-GE"/>
              </w:rPr>
              <w:t>2017 წლის</w:t>
            </w:r>
            <w:r w:rsidR="00F37144" w:rsidRPr="00FF06A2">
              <w:rPr>
                <w:rFonts w:ascii="Sylfaen" w:hAnsi="Sylfaen"/>
                <w:sz w:val="20"/>
                <w:szCs w:val="20"/>
                <w:lang w:val="ka-GE"/>
              </w:rPr>
              <w:t xml:space="preserve"> მონაცემით) </w:t>
            </w:r>
            <w:r w:rsidRPr="00FF06A2">
              <w:rPr>
                <w:rFonts w:ascii="Sylfaen" w:hAnsi="Sylfaen"/>
                <w:sz w:val="20"/>
                <w:szCs w:val="20"/>
              </w:rPr>
              <w:t xml:space="preserve"> </w:t>
            </w:r>
            <w:r w:rsidR="006456F3" w:rsidRPr="00FF06A2">
              <w:rPr>
                <w:rFonts w:ascii="Sylfaen" w:hAnsi="Sylfaen"/>
                <w:sz w:val="20"/>
                <w:szCs w:val="20"/>
                <w:lang w:val="ka-GE"/>
              </w:rPr>
              <w:t>46920</w:t>
            </w:r>
            <w:r w:rsidR="00F37144" w:rsidRPr="00FF06A2">
              <w:rPr>
                <w:rFonts w:ascii="Sylfaen" w:hAnsi="Sylfaen"/>
                <w:sz w:val="20"/>
                <w:szCs w:val="20"/>
                <w:lang w:val="ka-GE"/>
              </w:rPr>
              <w:t xml:space="preserve"> შემთხვევა</w:t>
            </w:r>
            <w:r w:rsidRPr="00FF06A2">
              <w:rPr>
                <w:rFonts w:ascii="Sylfaen" w:hAnsi="Sylfaen"/>
                <w:sz w:val="20"/>
                <w:szCs w:val="20"/>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2229">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712CE4E9" w:rsidR="001A53C8" w:rsidRPr="00D47C32" w:rsidRDefault="001A53C8" w:rsidP="003441BD">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sidR="006456F3">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sidR="003441BD">
              <w:rPr>
                <w:rFonts w:ascii="Sylfaen" w:hAnsi="Sylfaen"/>
                <w:sz w:val="20"/>
                <w:szCs w:val="20"/>
                <w:lang w:val="ka-GE"/>
              </w:rPr>
              <w:t>;</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0A484286" w:rsidR="001A53C8" w:rsidRPr="00F37144" w:rsidRDefault="001A53C8" w:rsidP="003441BD">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6456F3"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00C15CAD" w:rsidRPr="003441BD">
              <w:rPr>
                <w:rFonts w:ascii="Sylfaen" w:hAnsi="Sylfaen"/>
                <w:sz w:val="20"/>
                <w:szCs w:val="20"/>
                <w:lang w:val="ka-GE"/>
              </w:rPr>
              <w:t>ს გამოკვლევა</w:t>
            </w:r>
            <w:r w:rsidR="00F37144" w:rsidRPr="003441BD">
              <w:rPr>
                <w:rFonts w:ascii="Sylfaen" w:hAnsi="Sylfaen"/>
                <w:sz w:val="20"/>
                <w:szCs w:val="20"/>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247932EC"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1BA547A3"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6101B552"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12BA001A"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5B6732"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C40FC4" w:rsidR="005B6732" w:rsidRPr="00D47C32" w:rsidRDefault="005B6732" w:rsidP="005B6732">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3BC33B5B"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FA321C"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33F119C4"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5B6732"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2C3DF1F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14C9592" w14:textId="7EB0031F"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212C8C5" w14:textId="347DA96D"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5AD1964" w14:textId="5CC182A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553A3865" w:rsidR="00F37144" w:rsidRPr="003441BD" w:rsidRDefault="00F37144" w:rsidP="003441BD">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003441BD" w:rsidRPr="003441BD">
              <w:rPr>
                <w:rFonts w:ascii="Sylfaen" w:hAnsi="Sylfaen"/>
                <w:sz w:val="20"/>
                <w:szCs w:val="20"/>
                <w:lang w:val="ka-GE"/>
              </w:rPr>
              <w:t>-</w:t>
            </w:r>
            <w:r w:rsidRPr="003441BD">
              <w:rPr>
                <w:rFonts w:ascii="Sylfaen" w:hAnsi="Sylfaen"/>
                <w:sz w:val="20"/>
                <w:szCs w:val="20"/>
              </w:rPr>
              <w:t xml:space="preserve"> </w:t>
            </w:r>
            <w:r w:rsidR="006456F3" w:rsidRPr="003441BD">
              <w:rPr>
                <w:rFonts w:ascii="Sylfaen" w:hAnsi="Sylfaen"/>
                <w:sz w:val="20"/>
                <w:szCs w:val="20"/>
                <w:lang w:val="ka-GE"/>
              </w:rPr>
              <w:t>50 356</w:t>
            </w:r>
            <w:r w:rsidRPr="003441BD">
              <w:rPr>
                <w:rFonts w:ascii="Sylfaen" w:hAnsi="Sylfaen"/>
                <w:sz w:val="20"/>
                <w:szCs w:val="20"/>
              </w:rPr>
              <w:t xml:space="preserve">  ახალშობილ</w:t>
            </w:r>
            <w:r w:rsidR="003441BD" w:rsidRPr="003441BD">
              <w:rPr>
                <w:rFonts w:ascii="Sylfaen" w:hAnsi="Sylfaen"/>
                <w:sz w:val="20"/>
                <w:szCs w:val="20"/>
                <w:lang w:val="ka-GE"/>
              </w:rPr>
              <w:t>ი</w:t>
            </w:r>
            <w:r w:rsidR="001E243E" w:rsidRPr="003441BD">
              <w:rPr>
                <w:rFonts w:ascii="Sylfaen" w:hAnsi="Sylfaen"/>
                <w:sz w:val="20"/>
                <w:szCs w:val="20"/>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A3CC84"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1AFD7CA7"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85EB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11613985"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862FF7"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7A0247B7" w:rsidR="001A53C8" w:rsidRPr="006456F3" w:rsidRDefault="001A53C8" w:rsidP="006456F3">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A5E1C1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2E5412B3" w:rsidR="001A53C8" w:rsidRPr="006456F3" w:rsidRDefault="001A53C8" w:rsidP="006456F3">
            <w:pPr>
              <w:spacing w:line="240" w:lineRule="auto"/>
              <w:jc w:val="center"/>
              <w:rPr>
                <w:rFonts w:ascii="Sylfaen" w:hAnsi="Sylfaen"/>
                <w:sz w:val="20"/>
                <w:szCs w:val="20"/>
              </w:rPr>
            </w:pPr>
          </w:p>
        </w:tc>
      </w:tr>
      <w:tr w:rsidR="005B6732"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0D5ECBFE" w:rsidR="005B6732" w:rsidRPr="00D47C32" w:rsidRDefault="005B6732" w:rsidP="005B6732">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2943D4C" w14:textId="359F747B" w:rsidR="005B6732" w:rsidRPr="001E243E" w:rsidRDefault="005B6732" w:rsidP="005B6732">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C007D3A" w14:textId="787A288E" w:rsidR="005B6732" w:rsidRPr="00AA216A" w:rsidRDefault="005B6732" w:rsidP="005B6732">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79D0F435" w14:textId="2D6F0090" w:rsidR="005B6732" w:rsidRPr="001E243E" w:rsidRDefault="005B6732" w:rsidP="005B6732">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5B6732" w:rsidRPr="00D47C32" w14:paraId="436CD867" w14:textId="77777777" w:rsidTr="005B6732">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7FE7BB86"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D94BEF2" w14:textId="77777777" w:rsidR="005B67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t>
            </w:r>
            <w:r>
              <w:rPr>
                <w:rFonts w:ascii="Sylfaen" w:hAnsi="Sylfaen"/>
                <w:sz w:val="20"/>
                <w:szCs w:val="20"/>
                <w:lang w:val="ka-GE"/>
              </w:rPr>
              <w:t xml:space="preserve"> ნაკლებობა);</w:t>
            </w:r>
          </w:p>
          <w:p w14:paraId="66BE6053" w14:textId="16755042" w:rsidR="005B6732" w:rsidRPr="00D47C32" w:rsidRDefault="005B6732" w:rsidP="005B6732">
            <w:pPr>
              <w:spacing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1DF357AD"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11998D03" w14:textId="4C89DE84"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4AC35A52" w14:textId="52391B19"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44A0B7AB" w:rsidR="001A53C8" w:rsidRPr="00A047ED" w:rsidRDefault="001E243E" w:rsidP="00030DB2">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A047ED"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00A047ED"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A047ED">
              <w:rPr>
                <w:rFonts w:ascii="Sylfaen" w:hAnsi="Sylfaen" w:cs="Sylfaen"/>
                <w:lang w:val="ka-GE"/>
              </w:rPr>
              <w:t xml:space="preserve"> </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742031EB" w:rsidR="001A53C8" w:rsidRPr="00D47C32" w:rsidRDefault="001E243E" w:rsidP="005B6732">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sidR="005B6732">
              <w:rPr>
                <w:rFonts w:ascii="Sylfaen" w:hAnsi="Sylfaen"/>
                <w:sz w:val="20"/>
                <w:szCs w:val="20"/>
                <w:lang w:val="ka-GE"/>
              </w:rPr>
              <w:t>10</w:t>
            </w:r>
            <w:r w:rsidRPr="001E243E">
              <w:rPr>
                <w:rFonts w:ascii="Sylfaen" w:hAnsi="Sylfaen"/>
                <w:sz w:val="20"/>
                <w:szCs w:val="20"/>
              </w:rPr>
              <w:t xml:space="preserve">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w:t>
            </w:r>
            <w:r w:rsidRPr="001E243E">
              <w:rPr>
                <w:rFonts w:ascii="Sylfaen" w:hAnsi="Sylfaen"/>
                <w:sz w:val="20"/>
                <w:szCs w:val="20"/>
              </w:rPr>
              <w:lastRenderedPageBreak/>
              <w:t>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5D87E7D3" w:rsidR="001A53C8" w:rsidRPr="00D47C32" w:rsidRDefault="005B6732" w:rsidP="00030DB2">
            <w:pPr>
              <w:spacing w:line="240" w:lineRule="auto"/>
              <w:jc w:val="center"/>
              <w:rPr>
                <w:rFonts w:ascii="Sylfaen" w:hAnsi="Sylfaen"/>
                <w:sz w:val="20"/>
                <w:szCs w:val="20"/>
                <w:lang w:val="ka-GE"/>
              </w:rPr>
            </w:pPr>
            <w:r>
              <w:rPr>
                <w:rFonts w:ascii="Sylfaen" w:hAnsi="Sylfaen"/>
                <w:sz w:val="20"/>
                <w:szCs w:val="20"/>
                <w:lang w:val="ka-GE"/>
              </w:rPr>
              <w:lastRenderedPageBreak/>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5A40B6ED"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29C95EF6"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5C0D889E"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29EE4A6E"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5744B10"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32AF351D"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5EB495A5" w:rsidR="001A53C8" w:rsidRPr="00D47C32" w:rsidRDefault="001A53C8" w:rsidP="003441B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w:t>
            </w:r>
            <w:r w:rsidR="003441BD">
              <w:rPr>
                <w:rFonts w:ascii="Sylfaen" w:hAnsi="Sylfaen"/>
                <w:sz w:val="20"/>
                <w:szCs w:val="20"/>
                <w:lang w:val="ka-GE"/>
              </w:rPr>
              <w:t xml:space="preserve">- </w:t>
            </w:r>
            <w:r w:rsidR="00A047ED" w:rsidRPr="003441BD">
              <w:rPr>
                <w:rFonts w:ascii="Sylfaen" w:hAnsi="Sylfaen"/>
                <w:sz w:val="20"/>
                <w:szCs w:val="20"/>
                <w:lang w:val="ka-GE"/>
              </w:rPr>
              <w:t>773</w:t>
            </w:r>
            <w:r w:rsidRPr="003441BD">
              <w:rPr>
                <w:rFonts w:ascii="Sylfaen" w:hAnsi="Sylfaen"/>
                <w:sz w:val="20"/>
                <w:szCs w:val="20"/>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5B6732"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F8CCE86"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27DB9564" w14:textId="77777777" w:rsidR="005B6732" w:rsidRPr="001F7155"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95E0D5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FEE556" w14:textId="77777777" w:rsidR="005B6732"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26B0DD13"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DB8A958"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8C0172F" w14:textId="77777777" w:rsidR="005B6732" w:rsidRPr="00B6033B"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00453CAF" w14:textId="6A1DEAA8" w:rsidR="005B6732" w:rsidRPr="00D47C32" w:rsidRDefault="005B6732" w:rsidP="005B6732">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1C462BFC"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4B122814"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5895A78C"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583598CA" w:rsidR="001A53C8" w:rsidRPr="00D47C32" w:rsidRDefault="001A53C8" w:rsidP="00A047E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001E243E" w:rsidRPr="003441BD">
              <w:rPr>
                <w:rFonts w:ascii="Sylfaen" w:hAnsi="Sylfaen"/>
                <w:sz w:val="20"/>
                <w:szCs w:val="20"/>
              </w:rPr>
              <w:t xml:space="preserve"> </w:t>
            </w:r>
            <w:r w:rsidRPr="003441BD">
              <w:rPr>
                <w:rFonts w:ascii="Sylfaen" w:hAnsi="Sylfaen"/>
                <w:sz w:val="20"/>
                <w:szCs w:val="20"/>
              </w:rPr>
              <w:t xml:space="preserve">- </w:t>
            </w:r>
            <w:r w:rsidR="00A047ED" w:rsidRPr="003441BD">
              <w:rPr>
                <w:rFonts w:ascii="Sylfaen" w:hAnsi="Sylfaen"/>
                <w:sz w:val="20"/>
                <w:szCs w:val="20"/>
                <w:lang w:val="ka-GE"/>
              </w:rPr>
              <w:t>10 600-ზე მეტი</w:t>
            </w:r>
            <w:r w:rsidR="001E243E" w:rsidRPr="003441BD">
              <w:rPr>
                <w:rFonts w:ascii="Sylfaen" w:hAnsi="Sylfaen"/>
                <w:sz w:val="20"/>
                <w:szCs w:val="20"/>
                <w:lang w:val="ka-GE"/>
              </w:rPr>
              <w:t>;</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3BE3027D"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EE40A69" w14:textId="0BA228B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D701836" w14:textId="2E02A69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305DC70E" w14:textId="03C4D7E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5B6732"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C63BA1" w14:textId="77777777"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7EA6594"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C8F954C"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4B5F401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2DD81673"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55E209B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E51EA8" w14:textId="77777777" w:rsidR="005B6732" w:rsidRPr="001F7155" w:rsidRDefault="001A53C8"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5B6732">
              <w:rPr>
                <w:rFonts w:ascii="Sylfaen" w:hAnsi="Sylfaen"/>
                <w:sz w:val="20"/>
                <w:szCs w:val="20"/>
                <w:lang w:val="ka-GE"/>
              </w:rPr>
              <w:t>; დეფიციტი საერთაშორისო ბაზარზე</w:t>
            </w:r>
          </w:p>
          <w:p w14:paraId="5F9D4609" w14:textId="0D8D33FE" w:rsidR="001A53C8" w:rsidRPr="005B6732" w:rsidRDefault="001A53C8" w:rsidP="00030DB2">
            <w:pPr>
              <w:spacing w:after="0" w:line="240" w:lineRule="auto"/>
              <w:jc w:val="center"/>
              <w:rPr>
                <w:rFonts w:ascii="Sylfaen" w:hAnsi="Sylfaen"/>
                <w:sz w:val="20"/>
                <w:szCs w:val="20"/>
                <w:lang w:val="ka-GE"/>
              </w:rPr>
            </w:pP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729BE0"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2A55B7D"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205540A5" w:rsidR="001A53C8"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548D6E1B" w:rsidR="001A53C8" w:rsidRPr="00D47C32" w:rsidRDefault="001A53C8" w:rsidP="003441B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A047ED">
              <w:rPr>
                <w:rFonts w:ascii="Sylfaen" w:hAnsi="Sylfaen"/>
                <w:sz w:val="20"/>
                <w:szCs w:val="20"/>
                <w:lang w:val="ka-GE"/>
              </w:rPr>
              <w:t xml:space="preserve"> </w:t>
            </w:r>
            <w:r w:rsidRPr="003441BD">
              <w:rPr>
                <w:rFonts w:ascii="Sylfaen" w:hAnsi="Sylfaen"/>
                <w:sz w:val="20"/>
                <w:szCs w:val="20"/>
                <w:lang w:val="ka-GE"/>
              </w:rPr>
              <w:t xml:space="preserve"> ჩაერთო </w:t>
            </w:r>
            <w:r w:rsidR="00A047ED" w:rsidRPr="003441BD">
              <w:rPr>
                <w:rFonts w:ascii="Sylfaen" w:hAnsi="Sylfaen"/>
                <w:sz w:val="20"/>
                <w:szCs w:val="20"/>
                <w:lang w:val="ka-GE"/>
              </w:rPr>
              <w:t>393</w:t>
            </w:r>
            <w:r w:rsidR="00B35041" w:rsidRPr="003441BD">
              <w:rPr>
                <w:rFonts w:ascii="Sylfaen" w:hAnsi="Sylfaen"/>
                <w:sz w:val="20"/>
                <w:szCs w:val="20"/>
                <w:lang w:val="ka-GE"/>
              </w:rPr>
              <w:t xml:space="preserve"> </w:t>
            </w:r>
            <w:r w:rsidRPr="003441BD">
              <w:rPr>
                <w:rFonts w:ascii="Sylfaen" w:hAnsi="Sylfaen"/>
                <w:sz w:val="20"/>
                <w:szCs w:val="20"/>
                <w:lang w:val="ka-GE"/>
              </w:rPr>
              <w:t>პაციენტი</w:t>
            </w:r>
            <w:r w:rsidR="00B35041" w:rsidRPr="003441BD">
              <w:rPr>
                <w:rFonts w:ascii="Sylfaen" w:hAnsi="Sylfaen"/>
                <w:sz w:val="20"/>
                <w:szCs w:val="20"/>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5B6732"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33EF7F9"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1BBC29A" w14:textId="54C72B1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4B258229" w14:textId="77777777" w:rsidR="005B6732" w:rsidRPr="001F7155" w:rsidRDefault="005B6732" w:rsidP="005B6732">
            <w:pPr>
              <w:spacing w:after="0" w:line="240" w:lineRule="auto"/>
              <w:jc w:val="center"/>
              <w:rPr>
                <w:rFonts w:ascii="Sylfaen" w:hAnsi="Sylfaen"/>
                <w:sz w:val="20"/>
                <w:szCs w:val="20"/>
                <w:lang w:val="ka-GE"/>
              </w:rPr>
            </w:pPr>
          </w:p>
          <w:p w14:paraId="1F20E4A5"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8FF2E3E"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09DE812" w14:textId="7B64680F"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74DCFBF0" w14:textId="77777777" w:rsidR="005B6732" w:rsidRPr="001F7155" w:rsidRDefault="005B6732" w:rsidP="005B6732">
            <w:pPr>
              <w:spacing w:after="0" w:line="240" w:lineRule="auto"/>
              <w:jc w:val="center"/>
              <w:rPr>
                <w:rFonts w:ascii="Sylfaen" w:hAnsi="Sylfaen"/>
                <w:sz w:val="20"/>
                <w:szCs w:val="20"/>
                <w:lang w:val="ka-GE"/>
              </w:rPr>
            </w:pPr>
          </w:p>
          <w:p w14:paraId="5BFECC8D"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CBA1AB3"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A9F303F" w14:textId="5A9E583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780ADE50" w14:textId="77777777" w:rsidR="005B6732" w:rsidRPr="001F7155" w:rsidRDefault="005B6732" w:rsidP="005B6732">
            <w:pPr>
              <w:spacing w:after="0" w:line="240" w:lineRule="auto"/>
              <w:jc w:val="center"/>
              <w:rPr>
                <w:rFonts w:ascii="Sylfaen" w:hAnsi="Sylfaen"/>
                <w:sz w:val="20"/>
                <w:szCs w:val="20"/>
                <w:lang w:val="ka-GE"/>
              </w:rPr>
            </w:pPr>
          </w:p>
          <w:p w14:paraId="0C81BBEE" w14:textId="77777777" w:rsidR="005B6732" w:rsidRPr="00D47C32" w:rsidRDefault="005B6732" w:rsidP="005B673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53FFA5D0"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188F50E" w14:textId="50DCB872"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4E2DE16B" w14:textId="77777777" w:rsidR="005B6732" w:rsidRPr="001F7155" w:rsidRDefault="005B6732" w:rsidP="005B6732">
            <w:pPr>
              <w:spacing w:after="0" w:line="240" w:lineRule="auto"/>
              <w:jc w:val="center"/>
              <w:rPr>
                <w:rFonts w:ascii="Sylfaen" w:hAnsi="Sylfaen"/>
                <w:sz w:val="20"/>
                <w:szCs w:val="20"/>
                <w:lang w:val="ka-GE"/>
              </w:rPr>
            </w:pPr>
          </w:p>
          <w:p w14:paraId="4681501C" w14:textId="77777777" w:rsidR="005B6732" w:rsidRPr="00D47C32" w:rsidRDefault="005B6732" w:rsidP="005B673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7071CD7D" w14:textId="77777777" w:rsidR="005B6732" w:rsidRDefault="005B6732" w:rsidP="001A53C8">
      <w:pPr>
        <w:tabs>
          <w:tab w:val="left" w:pos="450"/>
        </w:tabs>
        <w:spacing w:after="0" w:line="240" w:lineRule="auto"/>
        <w:jc w:val="both"/>
        <w:rPr>
          <w:rFonts w:ascii="Sylfaen" w:eastAsia="Sylfaen" w:hAnsi="Sylfaen"/>
          <w:b/>
          <w:sz w:val="24"/>
          <w:szCs w:val="24"/>
          <w:lang w:val="ka-GE"/>
        </w:rPr>
      </w:pPr>
    </w:p>
    <w:p w14:paraId="37D6E881" w14:textId="7D9FA45F"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BB38555"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sidR="005B6732">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p>
    <w:p w14:paraId="77F73439" w14:textId="77777777" w:rsidR="005B6732" w:rsidRDefault="005B6732" w:rsidP="001A53C8">
      <w:pPr>
        <w:tabs>
          <w:tab w:val="left" w:pos="450"/>
        </w:tabs>
        <w:spacing w:after="0" w:line="240" w:lineRule="auto"/>
        <w:jc w:val="both"/>
        <w:rPr>
          <w:rFonts w:ascii="Sylfaen" w:eastAsia="Sylfaen" w:hAnsi="Sylfaen" w:cs="Sylfaen"/>
          <w:b/>
          <w:sz w:val="24"/>
          <w:szCs w:val="24"/>
          <w:lang w:val="ka-GE"/>
        </w:rPr>
      </w:pPr>
    </w:p>
    <w:p w14:paraId="48B89F01" w14:textId="10E68E8B"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3257BAA" w14:textId="77777777" w:rsidR="005B6732" w:rsidRDefault="005B6732" w:rsidP="005B6732">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1AC687A4" w14:textId="14198C3B"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D4E51D4" w14:textId="0E3BD14E"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ჯანმრთელობის ხელშემწყობი </w:t>
      </w:r>
      <w:r w:rsidR="005B6732">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A53C8" w:rsidRPr="00D47C32" w14:paraId="34F4D1F8" w14:textId="77777777" w:rsidTr="00A047ED">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332C2B27" w14:textId="2D1AA183"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A047E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A572A2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27C9687A"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0C74BF27"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7387FEEE" w14:textId="0A3738A3" w:rsidR="003441BD" w:rsidRPr="00D1297F" w:rsidRDefault="00D1297F" w:rsidP="005B6732">
            <w:pPr>
              <w:pStyle w:val="ListParagraph"/>
              <w:autoSpaceDE w:val="0"/>
              <w:autoSpaceDN w:val="0"/>
              <w:adjustRightInd w:val="0"/>
              <w:spacing w:after="0" w:line="240" w:lineRule="auto"/>
              <w:ind w:left="0"/>
              <w:jc w:val="both"/>
              <w:rPr>
                <w:rFonts w:ascii="Sylfaen" w:eastAsia="Sylfaen" w:hAnsi="Sylfaen"/>
                <w:sz w:val="20"/>
                <w:szCs w:val="20"/>
                <w:lang w:val="ka-GE"/>
              </w:rPr>
            </w:pPr>
            <w:r w:rsidRPr="00D1297F">
              <w:rPr>
                <w:rFonts w:ascii="Sylfaen" w:eastAsia="Sylfaen" w:hAnsi="Sylfaen"/>
                <w:sz w:val="20"/>
                <w:szCs w:val="20"/>
                <w:lang w:val="ka-GE"/>
              </w:rPr>
              <w:t>მოსახლეობისათვის</w:t>
            </w:r>
            <w:r w:rsidR="005B6732" w:rsidRPr="00D1297F">
              <w:rPr>
                <w:rFonts w:ascii="Sylfaen" w:eastAsia="Sylfaen" w:hAnsi="Sylfaen"/>
                <w:sz w:val="20"/>
                <w:szCs w:val="20"/>
                <w:lang w:val="ka-GE"/>
              </w:rPr>
              <w:t xml:space="preserve"> </w:t>
            </w:r>
            <w:r w:rsidRPr="00D1297F">
              <w:rPr>
                <w:rFonts w:ascii="Sylfaen" w:eastAsia="Sylfaen" w:hAnsi="Sylfaen"/>
                <w:sz w:val="20"/>
                <w:szCs w:val="20"/>
                <w:lang w:val="ka-GE"/>
              </w:rPr>
              <w:t xml:space="preserve">ინფორმაციის </w:t>
            </w:r>
            <w:r w:rsidR="003441BD" w:rsidRPr="00D1297F">
              <w:rPr>
                <w:rFonts w:ascii="Sylfaen" w:eastAsia="Sylfaen" w:hAnsi="Sylfaen"/>
                <w:sz w:val="20"/>
                <w:szCs w:val="20"/>
                <w:lang w:val="ka-GE"/>
              </w:rPr>
              <w:t>პერმანენტულად მიწოდება</w:t>
            </w:r>
            <w:r w:rsidRPr="00D1297F">
              <w:rPr>
                <w:rFonts w:ascii="Sylfaen" w:eastAsia="Sylfaen" w:hAnsi="Sylfaen"/>
                <w:sz w:val="20"/>
                <w:szCs w:val="20"/>
                <w:lang w:val="ka-GE"/>
              </w:rPr>
              <w:t>:</w:t>
            </w:r>
            <w:r w:rsidR="003441BD" w:rsidRPr="00D1297F">
              <w:rPr>
                <w:rFonts w:ascii="Sylfaen" w:eastAsia="Sylfaen" w:hAnsi="Sylfaen"/>
                <w:sz w:val="20"/>
                <w:szCs w:val="20"/>
                <w:lang w:val="ka-GE"/>
              </w:rPr>
              <w:t xml:space="preserve">  </w:t>
            </w:r>
            <w:r w:rsidR="005B6732" w:rsidRPr="00D1297F">
              <w:rPr>
                <w:rFonts w:ascii="Sylfaen" w:eastAsia="Sylfaen" w:hAnsi="Sylfaen"/>
                <w:sz w:val="20"/>
                <w:szCs w:val="20"/>
                <w:lang w:val="ka-GE"/>
              </w:rPr>
              <w:t xml:space="preserve">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005B6732"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005B6732"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p>
          <w:p w14:paraId="5CC35583" w14:textId="60E34E28" w:rsidR="001A53C8" w:rsidRPr="00D1297F" w:rsidRDefault="005B6732" w:rsidP="00D1297F">
            <w:pPr>
              <w:pStyle w:val="ListParagraph"/>
              <w:autoSpaceDE w:val="0"/>
              <w:autoSpaceDN w:val="0"/>
              <w:adjustRightInd w:val="0"/>
              <w:spacing w:after="0" w:line="240" w:lineRule="auto"/>
              <w:ind w:left="0"/>
              <w:jc w:val="both"/>
              <w:rPr>
                <w:rFonts w:ascii="Sylfaen" w:eastAsiaTheme="minorHAnsi" w:hAnsi="Sylfaen" w:cs="Sylfaen"/>
                <w:sz w:val="20"/>
                <w:szCs w:val="20"/>
                <w:lang w:val="ka-GE"/>
              </w:rPr>
            </w:pPr>
            <w:r w:rsidRPr="00D1297F">
              <w:rPr>
                <w:rFonts w:ascii="Sylfaen" w:eastAsia="Sylfaen" w:hAnsi="Sylfaen"/>
                <w:sz w:val="20"/>
                <w:szCs w:val="20"/>
                <w:lang w:val="ka-GE"/>
              </w:rPr>
              <w:t>განხორციელებ</w:t>
            </w:r>
            <w:r w:rsidR="00D1297F" w:rsidRPr="00D1297F">
              <w:rPr>
                <w:rFonts w:ascii="Sylfaen" w:eastAsia="Sylfaen" w:hAnsi="Sylfaen"/>
                <w:sz w:val="20"/>
                <w:szCs w:val="20"/>
                <w:lang w:val="ka-GE"/>
              </w:rPr>
              <w:t>ული</w:t>
            </w:r>
            <w:r w:rsidRPr="00D1297F">
              <w:rPr>
                <w:rFonts w:ascii="Sylfaen" w:eastAsia="Sylfaen" w:hAnsi="Sylfaen"/>
                <w:sz w:val="20"/>
                <w:szCs w:val="20"/>
                <w:lang w:val="ka-GE"/>
              </w:rPr>
              <w:t xml:space="preserve"> </w:t>
            </w:r>
            <w:r w:rsidR="00D1297F" w:rsidRPr="00D1297F">
              <w:rPr>
                <w:rFonts w:ascii="Sylfaen" w:eastAsia="Sylfaen" w:hAnsi="Sylfaen"/>
                <w:sz w:val="20"/>
                <w:szCs w:val="20"/>
                <w:lang w:val="ka-GE"/>
              </w:rPr>
              <w:t>აქტივობები</w:t>
            </w:r>
            <w:r w:rsidR="00D1297F" w:rsidRPr="00D1297F">
              <w:rPr>
                <w:rFonts w:ascii="Sylfaen" w:eastAsia="Sylfaen" w:hAnsi="Sylfaen"/>
                <w:sz w:val="20"/>
                <w:szCs w:val="20"/>
                <w:lang w:val="ka-GE"/>
              </w:rPr>
              <w:t>:</w:t>
            </w:r>
            <w:r w:rsidRPr="00D1297F">
              <w:rPr>
                <w:rFonts w:ascii="Sylfaen" w:eastAsia="Sylfaen" w:hAnsi="Sylfaen"/>
                <w:sz w:val="20"/>
                <w:szCs w:val="20"/>
                <w:lang w:val="ka-GE"/>
              </w:rPr>
              <w:t xml:space="preserve">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r w:rsidR="00032229" w:rsidRPr="00D1297F">
              <w:rPr>
                <w:rFonts w:ascii="Sylfaen" w:eastAsia="Sylfaen" w:hAnsi="Sylfaen"/>
                <w:sz w:val="20"/>
                <w:szCs w:val="20"/>
                <w:lang w:val="ka-GE"/>
              </w:rPr>
              <w:t xml:space="preserve">  </w:t>
            </w: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034D1206" w:rsidR="001A53C8" w:rsidRPr="00D47C32" w:rsidRDefault="00D1297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08FD1489"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7A95DC9B"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1BDBD36"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43E605B6" w:rsidR="001A53C8" w:rsidRPr="00E82795"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63504589"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091E389D"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40267A05"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AB6A48C"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5BD3780F"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5AB1B230"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lastRenderedPageBreak/>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sidRPr="00D1297F">
              <w:rPr>
                <w:rFonts w:ascii="Sylfaen" w:hAnsi="Sylfaen"/>
                <w:sz w:val="20"/>
                <w:szCs w:val="20"/>
                <w:lang w:val="ka-GE"/>
              </w:rPr>
              <w:t>860 000-ზე მეტი</w:t>
            </w:r>
            <w:r w:rsidR="00FD72B3" w:rsidRPr="00D1297F">
              <w:rPr>
                <w:rFonts w:ascii="Sylfaen" w:hAnsi="Sylfaen"/>
                <w:sz w:val="20"/>
                <w:szCs w:val="20"/>
              </w:rPr>
              <w:t xml:space="preserve"> </w:t>
            </w:r>
            <w:r w:rsidRPr="00D1297F">
              <w:rPr>
                <w:rFonts w:ascii="Sylfaen" w:hAnsi="Sylfaen"/>
                <w:sz w:val="20"/>
                <w:szCs w:val="20"/>
              </w:rPr>
              <w:t xml:space="preserve">ბენეფიციარი, მათგან საეჭვო დადებითი აღმოჩნდა </w:t>
            </w:r>
            <w:r w:rsidR="00A047ED" w:rsidRPr="00D1297F">
              <w:rPr>
                <w:rFonts w:ascii="Sylfaen" w:hAnsi="Sylfaen"/>
                <w:sz w:val="20"/>
                <w:szCs w:val="20"/>
                <w:lang w:val="ka-GE"/>
              </w:rPr>
              <w:t>25 200-მდე</w:t>
            </w:r>
            <w:r w:rsidR="00FD72B3" w:rsidRPr="00D1297F">
              <w:rPr>
                <w:rFonts w:ascii="Sylfaen" w:hAnsi="Sylfaen"/>
                <w:sz w:val="20"/>
                <w:szCs w:val="20"/>
              </w:rPr>
              <w:t xml:space="preserve"> </w:t>
            </w:r>
            <w:r w:rsidRPr="00D1297F">
              <w:rPr>
                <w:rFonts w:ascii="Sylfaen" w:hAnsi="Sylfaen"/>
                <w:sz w:val="20"/>
                <w:szCs w:val="20"/>
              </w:rPr>
              <w:t>(</w:t>
            </w:r>
            <w:r w:rsidR="00FD72B3" w:rsidRPr="00D1297F">
              <w:rPr>
                <w:rFonts w:ascii="Sylfaen" w:hAnsi="Sylfaen"/>
                <w:sz w:val="20"/>
                <w:szCs w:val="20"/>
                <w:lang w:val="ka-GE"/>
              </w:rPr>
              <w:t>2.</w:t>
            </w:r>
            <w:r w:rsidR="00A047ED" w:rsidRPr="00D1297F">
              <w:rPr>
                <w:rFonts w:ascii="Sylfaen" w:hAnsi="Sylfaen"/>
                <w:sz w:val="20"/>
                <w:szCs w:val="20"/>
                <w:lang w:val="ka-GE"/>
              </w:rPr>
              <w:t>93</w:t>
            </w:r>
            <w:r w:rsidRPr="00D1297F">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5DCA28EA" w:rsidR="00FD72B3" w:rsidRPr="00D47C32" w:rsidRDefault="00FD72B3" w:rsidP="00D1297F">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008D62FD"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9612AB2"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3D4C6CD" w14:textId="77777777" w:rsidR="00A1123D" w:rsidRPr="00D1297F" w:rsidRDefault="00A1123D" w:rsidP="00A1123D">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4DB80B0" w14:textId="77777777" w:rsidR="00A1123D" w:rsidRPr="00D1297F" w:rsidRDefault="00A1123D" w:rsidP="00A1123D">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D1297F">
        <w:rPr>
          <w:rFonts w:ascii="Sylfaen" w:eastAsia="Sylfaen" w:hAnsi="Sylfaen"/>
          <w:sz w:val="24"/>
          <w:szCs w:val="24"/>
        </w:rPr>
        <w:t>C ჰეპატიტის ელიმინაციის 2016-2020 სტრატეგიის მიხედვით, 2020 წლის ბოლომდე გამოვლენილი უნდა იქნას ინფიცირებულთა 90%, აქედან ნამკურნალევი უნდა იქნას 95%, ხოლო განკურნებული უნდა იქნას მათი 95%. ამ მიზნის მისაღწევად დარჩენილ პერიოდში დაგეგმილია პირველადი ჯანდაცვის ქსელის გააქტიურება სკრინინგის კუთხით, შესაბამისად, სახელმწიფომ უნდა უზრუნველყოს წლის განმავლობაში დაახლოებით 600-800 ათასი მოზრდილი პირის სკრინინგი, მათგან იდენტიფიცირებული სკრინინგით დადებითი პირების კონფირმაციული კვლევა და შემდგომ მკურნალობაში ჩართვა. ამ ამბიციური პროექტის შესასრულებლად საჭიროა ცენტრის ბიუჯეტის 2,000 ათას ლარამდე გაზრდა, რომელიც მიმართული იქნება ტესტებისა და სახარჯი მასალების შესასყიდად, ორგანიზებული სკრინინგების განსახორციელებლად გამსვლელი ბრიგადებითა და იუსტიციის სახლების მუდმივმოქმედი სკრინინგკუთხეების მეშვეობით, სკრინინგით დადებითი სისხლის ნიმუშების ლოჯისტიკისა და კონფირმაციული კვლევებით.</w:t>
      </w:r>
    </w:p>
    <w:p w14:paraId="13E4AE17" w14:textId="77777777" w:rsidR="00A1123D" w:rsidRPr="00D1297F" w:rsidRDefault="00A1123D" w:rsidP="00A1123D">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D1297F">
        <w:rPr>
          <w:rFonts w:ascii="Sylfaen" w:eastAsia="Sylfaen" w:hAnsi="Sylfaen"/>
          <w:sz w:val="24"/>
          <w:szCs w:val="24"/>
          <w:lang w:val="ka-GE"/>
        </w:rPr>
        <w:lastRenderedPageBreak/>
        <w:t>ელიმინაციის მიზნების მისაღწევად</w:t>
      </w:r>
      <w:r w:rsidRPr="00D1297F">
        <w:rPr>
          <w:rFonts w:ascii="Sylfaen" w:eastAsia="Sylfaen" w:hAnsi="Sylfaen"/>
          <w:sz w:val="24"/>
          <w:szCs w:val="24"/>
          <w:lang w:val="en-US"/>
        </w:rPr>
        <w:t xml:space="preserve"> </w:t>
      </w:r>
      <w:r w:rsidRPr="00D1297F">
        <w:rPr>
          <w:rFonts w:ascii="Sylfaen" w:eastAsia="Sylfaen" w:hAnsi="Sylfaen"/>
          <w:sz w:val="24"/>
          <w:szCs w:val="24"/>
          <w:lang w:val="ka-GE"/>
        </w:rPr>
        <w:t>დაგეგმილია პროგრამაში ჩართულ პაციენტთა რაოდენობის გაზრდა სხვადასხვა აქტივობების გაძლიერებით, მათ შორის, დიაგნოსტიკური ალგორითმების და დაფინანსების მექანიზმების გამარტივებით, გეოგრაფიული ხელმისაწვდომობის გაზრდით (პროექტის დეცენტრალიზაციით).</w:t>
      </w:r>
    </w:p>
    <w:p w14:paraId="1FAFF1A4" w14:textId="77777777" w:rsidR="00A1123D" w:rsidRPr="00D47C32" w:rsidRDefault="00A1123D" w:rsidP="001A53C8">
      <w:pPr>
        <w:spacing w:after="0" w:line="240" w:lineRule="auto"/>
        <w:jc w:val="both"/>
        <w:rPr>
          <w:rFonts w:ascii="Sylfaen" w:eastAsia="Sylfaen" w:hAnsi="Sylfaen"/>
          <w:sz w:val="24"/>
          <w:szCs w:val="24"/>
          <w:lang w:val="ka-GE"/>
        </w:rPr>
      </w:pP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252D40F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B301AC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2BBE661C"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458F2E6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5035F99B" w:rsidR="001A53C8" w:rsidRPr="00D47C32" w:rsidRDefault="001A53C8" w:rsidP="00D1297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Pr="00D1297F">
              <w:rPr>
                <w:rFonts w:ascii="Sylfaen" w:hAnsi="Sylfaen"/>
                <w:sz w:val="20"/>
                <w:szCs w:val="20"/>
              </w:rPr>
              <w:t xml:space="preserve"> - </w:t>
            </w:r>
            <w:r w:rsidR="008D62FD" w:rsidRPr="00D1297F">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5B6732"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5AAC8CD1"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223FFA5C"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09AA2C38"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217A83E7"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FC8AB38" w:rsidR="001A53C8" w:rsidRPr="00D47C32" w:rsidRDefault="00CB11AB" w:rsidP="00D1297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008D62FD" w:rsidRPr="00D1297F">
              <w:rPr>
                <w:rFonts w:ascii="Sylfaen" w:hAnsi="Sylfaen"/>
                <w:sz w:val="20"/>
                <w:szCs w:val="20"/>
                <w:lang w:val="ka-GE"/>
              </w:rPr>
              <w:t>8</w:t>
            </w:r>
            <w:r w:rsidRPr="00D1297F">
              <w:rPr>
                <w:rFonts w:ascii="Sylfaen" w:hAnsi="Sylfaen"/>
                <w:sz w:val="20"/>
                <w:szCs w:val="20"/>
              </w:rPr>
              <w:t>-მა პირმა;</w:t>
            </w:r>
          </w:p>
        </w:tc>
        <w:tc>
          <w:tcPr>
            <w:tcW w:w="244" w:type="dxa"/>
          </w:tcPr>
          <w:p w14:paraId="61AA5D88" w14:textId="1CF4EE13" w:rsidR="001A53C8" w:rsidRPr="00D47C32" w:rsidRDefault="001A53C8"/>
        </w:tc>
      </w:tr>
      <w:tr w:rsidR="005B6732"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5D76D47F" w:rsidR="005B6732" w:rsidRPr="00D47C32" w:rsidRDefault="005B6732" w:rsidP="005B6732">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7B36CB64"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44332FBC"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76B1D46B"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02B1A41B"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0B145B14" w:rsidR="001A53C8" w:rsidRPr="00D47C32" w:rsidRDefault="005B6732"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1F39A945"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1B2357DA"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5BBDDBAF"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Pr="00D1297F">
              <w:rPr>
                <w:rFonts w:ascii="Sylfaen" w:hAnsi="Sylfaen"/>
                <w:sz w:val="20"/>
                <w:szCs w:val="20"/>
              </w:rPr>
              <w:t xml:space="preserve">ისარგებლა </w:t>
            </w:r>
            <w:r w:rsidR="008D62FD" w:rsidRPr="00D1297F">
              <w:rPr>
                <w:rFonts w:ascii="Sylfaen" w:hAnsi="Sylfaen"/>
                <w:sz w:val="20"/>
                <w:szCs w:val="20"/>
                <w:lang w:val="ka-GE"/>
              </w:rPr>
              <w:t xml:space="preserve">330 </w:t>
            </w:r>
            <w:r w:rsidRPr="00D1297F">
              <w:rPr>
                <w:rFonts w:ascii="Sylfaen" w:hAnsi="Sylfaen"/>
                <w:sz w:val="20"/>
                <w:szCs w:val="20"/>
              </w:rPr>
              <w:t>ბავშვმა</w:t>
            </w:r>
            <w:r w:rsidR="00CB11AB" w:rsidRPr="00D1297F">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w:t>
            </w:r>
            <w:r w:rsidRPr="00D47C32">
              <w:rPr>
                <w:rFonts w:ascii="Sylfaen" w:hAnsi="Sylfaen"/>
                <w:sz w:val="20"/>
                <w:szCs w:val="20"/>
              </w:rPr>
              <w:lastRenderedPageBreak/>
              <w:t>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0A134029"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00CB11AB" w:rsidRPr="00D1297F">
              <w:rPr>
                <w:rFonts w:ascii="Sylfaen" w:hAnsi="Sylfaen"/>
                <w:sz w:val="20"/>
                <w:szCs w:val="20"/>
                <w:lang w:val="ka-GE"/>
              </w:rPr>
              <w:t> </w:t>
            </w:r>
            <w:r w:rsidR="008D62FD" w:rsidRPr="00D1297F">
              <w:rPr>
                <w:rFonts w:ascii="Sylfaen" w:hAnsi="Sylfaen"/>
                <w:sz w:val="20"/>
                <w:szCs w:val="20"/>
                <w:lang w:val="ka-GE"/>
              </w:rPr>
              <w:t xml:space="preserve">607 </w:t>
            </w:r>
            <w:r w:rsidRPr="00D1297F">
              <w:rPr>
                <w:rFonts w:ascii="Sylfaen" w:hAnsi="Sylfaen"/>
                <w:sz w:val="20"/>
                <w:szCs w:val="20"/>
              </w:rPr>
              <w:t>პაციენტს</w:t>
            </w:r>
            <w:r w:rsidR="00CB11AB" w:rsidRPr="00D1297F">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5B6732"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0609A78A"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p>
        </w:tc>
      </w:tr>
      <w:tr w:rsidR="005B6732"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5ECC2DE6"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339AE1C5" w:rsidR="005B6732" w:rsidRPr="00D47C32" w:rsidRDefault="00C17167"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7F48F595"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6C21B167"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5B6732"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 xml:space="preserve">ალბათობა </w:t>
            </w:r>
            <w:r w:rsidRPr="00D47C32">
              <w:rPr>
                <w:rFonts w:ascii="Sylfaen" w:eastAsia="Sylfaen" w:hAnsi="Sylfaen"/>
                <w:b/>
                <w:sz w:val="20"/>
                <w:szCs w:val="20"/>
              </w:rPr>
              <w:lastRenderedPageBreak/>
              <w:t>(%/აღწერა)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40FFE92C"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lastRenderedPageBreak/>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1FD588F8"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46ACF87C"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14D7B2D4"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11485A20" w:rsidR="001A53C8" w:rsidRPr="00D47C32"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D1297F">
              <w:rPr>
                <w:rFonts w:ascii="Sylfaen" w:hAnsi="Sylfaen"/>
                <w:sz w:val="20"/>
                <w:szCs w:val="20"/>
                <w:lang w:val="ka-GE"/>
              </w:rPr>
              <w:t xml:space="preserve"> </w:t>
            </w:r>
            <w:r w:rsidR="00C17167" w:rsidRPr="00D1297F">
              <w:rPr>
                <w:rFonts w:ascii="Sylfaen" w:hAnsi="Sylfaen"/>
                <w:sz w:val="20"/>
                <w:szCs w:val="20"/>
              </w:rPr>
              <w:t>–</w:t>
            </w:r>
            <w:r w:rsidRPr="00D1297F">
              <w:rPr>
                <w:rFonts w:ascii="Sylfaen" w:hAnsi="Sylfaen"/>
                <w:sz w:val="20"/>
                <w:szCs w:val="20"/>
              </w:rPr>
              <w:t xml:space="preserve"> </w:t>
            </w:r>
            <w:r w:rsidR="00C17167" w:rsidRPr="00D1297F">
              <w:rPr>
                <w:rFonts w:ascii="Sylfaen" w:hAnsi="Sylfaen"/>
                <w:sz w:val="20"/>
                <w:szCs w:val="20"/>
                <w:lang w:val="ka-GE"/>
              </w:rPr>
              <w:t>5000-მდე პირი</w:t>
            </w:r>
            <w:r w:rsidR="00EE7224" w:rsidRPr="00D1297F">
              <w:rPr>
                <w:rFonts w:ascii="Sylfaen" w:hAnsi="Sylfaen"/>
                <w:sz w:val="20"/>
                <w:szCs w:val="20"/>
                <w:lang w:val="ka-GE"/>
              </w:rPr>
              <w:t>;</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6879190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04F52725"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209EB5CE"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4754190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0F0A8379"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3B21225" w14:textId="77777777" w:rsidR="003C1E54" w:rsidRPr="00D1297F" w:rsidRDefault="003C1E54" w:rsidP="003C1E54">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16EE8D6" w14:textId="2D533A1B" w:rsidR="003C1E54" w:rsidRPr="00D1297F" w:rsidRDefault="003C1E54" w:rsidP="003C1E54">
      <w:pPr>
        <w:pStyle w:val="ListParagraph"/>
        <w:numPr>
          <w:ilvl w:val="0"/>
          <w:numId w:val="52"/>
        </w:numPr>
        <w:spacing w:after="0" w:line="240" w:lineRule="auto"/>
        <w:jc w:val="both"/>
        <w:rPr>
          <w:rFonts w:ascii="Sylfaen" w:eastAsia="Sylfaen" w:hAnsi="Sylfaen"/>
          <w:sz w:val="24"/>
          <w:szCs w:val="24"/>
          <w:lang w:val="ka-GE"/>
        </w:rPr>
      </w:pPr>
      <w:r w:rsidRPr="00D1297F">
        <w:rPr>
          <w:rFonts w:ascii="Sylfaen" w:eastAsia="Sylfaen" w:hAnsi="Sylfaen"/>
          <w:sz w:val="24"/>
          <w:szCs w:val="24"/>
          <w:lang w:val="ka-GE"/>
        </w:rPr>
        <w:t>201</w:t>
      </w:r>
      <w:r w:rsidRPr="00D1297F">
        <w:rPr>
          <w:rFonts w:ascii="Sylfaen" w:eastAsia="Sylfaen" w:hAnsi="Sylfaen"/>
          <w:sz w:val="24"/>
          <w:szCs w:val="24"/>
          <w:lang w:val="en-US"/>
        </w:rPr>
        <w:t>8</w:t>
      </w:r>
      <w:r w:rsidRPr="00D1297F">
        <w:rPr>
          <w:rFonts w:ascii="Sylfaen" w:eastAsia="Sylfaen" w:hAnsi="Sylfaen"/>
          <w:sz w:val="24"/>
          <w:szCs w:val="24"/>
          <w:lang w:val="ka-GE"/>
        </w:rPr>
        <w:t xml:space="preserve"> წელს განხორციელდა ბიუჯეტის მნიშვნელოვანი ზრდა პროგრამის ფარგლებში, თუმცა ფსიქიკური ჯანმრთელობის სტრატეგიისა და 2015-2020 წლების სამოქმედო გეგმით გათვალისწინებული სერვისების უზრუნველსაყოფად საჭიროა მომდევნო წლების ბიუჯეტის მნიშვნელოვანი ზრდაც. მათ შორის</w:t>
      </w:r>
      <w:r w:rsidR="0056382D" w:rsidRPr="00D1297F">
        <w:rPr>
          <w:rFonts w:ascii="Sylfaen" w:eastAsia="Sylfaen" w:hAnsi="Sylfaen"/>
          <w:sz w:val="24"/>
          <w:szCs w:val="24"/>
          <w:lang w:val="ka-GE"/>
        </w:rPr>
        <w:t>:</w:t>
      </w:r>
      <w:r w:rsidRPr="00D1297F">
        <w:rPr>
          <w:rFonts w:ascii="Sylfaen" w:eastAsia="Sylfaen" w:hAnsi="Sylfaen"/>
          <w:sz w:val="24"/>
          <w:szCs w:val="24"/>
          <w:lang w:val="ka-GE"/>
        </w:rPr>
        <w:t xml:space="preserve"> სათემო სერვისების გასავითარებლად, ამბულატორიული სერვისების გასაძლიერებლად, ამბულატორიულ დონეზე მედიკამენტების უწვეტად და სრულად მიწოდების უზრუნველსაყოფად, კრიზისული ინტერვენციული სამსახურების გაძლიერების</w:t>
      </w:r>
      <w:r w:rsidRPr="00D1297F">
        <w:rPr>
          <w:rFonts w:ascii="Sylfaen" w:eastAsia="Sylfaen" w:hAnsi="Sylfaen"/>
          <w:sz w:val="24"/>
          <w:szCs w:val="24"/>
          <w:lang w:val="en-US"/>
        </w:rPr>
        <w:t>,</w:t>
      </w:r>
      <w:r w:rsidRPr="00D1297F">
        <w:rPr>
          <w:rFonts w:ascii="Sylfaen" w:eastAsia="Sylfaen" w:hAnsi="Sylfaen"/>
          <w:sz w:val="24"/>
          <w:szCs w:val="24"/>
          <w:lang w:val="ka-GE"/>
        </w:rPr>
        <w:t xml:space="preserve"> სტაციონარული სერვისების სრულყოფილად მიწოდების უზრუნველსაყოფად და ასევე, საცხოვრისების გასავითარებლად.</w:t>
      </w:r>
    </w:p>
    <w:p w14:paraId="21626E02" w14:textId="77777777" w:rsidR="003C1E54" w:rsidRPr="00D47C32" w:rsidRDefault="003C1E54" w:rsidP="001A53C8">
      <w:pPr>
        <w:spacing w:after="0" w:line="240" w:lineRule="auto"/>
        <w:jc w:val="both"/>
        <w:rPr>
          <w:rFonts w:ascii="Sylfaen" w:eastAsia="Sylfaen" w:hAnsi="Sylfaen"/>
          <w:sz w:val="24"/>
          <w:szCs w:val="24"/>
          <w:lang w:val="ka-GE"/>
        </w:rPr>
      </w:pP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4A86C8DC" w:rsidR="001A53C8" w:rsidRPr="00D47C32" w:rsidRDefault="001A53C8" w:rsidP="008D62FD">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008D62FD" w:rsidRPr="00D1297F">
              <w:rPr>
                <w:rFonts w:ascii="Sylfaen" w:hAnsi="Sylfaen"/>
                <w:sz w:val="20"/>
                <w:szCs w:val="20"/>
                <w:lang w:val="ka-GE"/>
              </w:rPr>
              <w:t>1400</w:t>
            </w:r>
            <w:r w:rsidRPr="00D1297F">
              <w:rPr>
                <w:rFonts w:ascii="Sylfaen" w:hAnsi="Sylfaen"/>
                <w:sz w:val="20"/>
                <w:szCs w:val="20"/>
                <w:lang w:val="ka-GE"/>
              </w:rPr>
              <w:t>-</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00EE7224" w:rsidRPr="00D1297F">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56F0B17A"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008D62FD" w:rsidRPr="00D1297F">
              <w:rPr>
                <w:rFonts w:ascii="Sylfaen" w:hAnsi="Sylfaen" w:cs="Sylfaen"/>
                <w:sz w:val="20"/>
                <w:szCs w:val="20"/>
                <w:lang w:val="ka-GE"/>
              </w:rPr>
              <w:t xml:space="preserve"> </w:t>
            </w:r>
            <w:r w:rsidR="008D62FD"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00EE7224" w:rsidRPr="00D1297F">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3AD3EEE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60A2B42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C17167">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4B90F6C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287531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38ACCC0" w14:textId="77777777" w:rsidR="00B00C84" w:rsidRDefault="00B00C84" w:rsidP="00B00C84">
      <w:pPr>
        <w:spacing w:after="0" w:line="240" w:lineRule="auto"/>
        <w:jc w:val="both"/>
        <w:rPr>
          <w:rFonts w:ascii="Sylfaen" w:eastAsia="Sylfaen" w:hAnsi="Sylfaen"/>
          <w:b/>
          <w:sz w:val="24"/>
          <w:szCs w:val="24"/>
          <w:lang w:val="ka-GE"/>
        </w:rPr>
      </w:pPr>
    </w:p>
    <w:p w14:paraId="58540749" w14:textId="2A5A4160" w:rsidR="00B00C84" w:rsidRPr="00D1297F" w:rsidRDefault="00B00C84" w:rsidP="00B00C84">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AA86B9D" w14:textId="77777777" w:rsidR="00B00C84" w:rsidRPr="00D1297F" w:rsidRDefault="00B00C84" w:rsidP="00B00C84">
      <w:pPr>
        <w:pStyle w:val="ListParagraph"/>
        <w:numPr>
          <w:ilvl w:val="0"/>
          <w:numId w:val="87"/>
        </w:numPr>
        <w:spacing w:after="0" w:line="240" w:lineRule="auto"/>
        <w:ind w:left="720" w:firstLine="0"/>
        <w:jc w:val="both"/>
        <w:rPr>
          <w:rFonts w:ascii="Sylfaen" w:eastAsia="Sylfaen" w:hAnsi="Sylfaen"/>
          <w:sz w:val="24"/>
          <w:szCs w:val="24"/>
          <w:lang w:val="ka-GE"/>
        </w:rPr>
      </w:pPr>
      <w:r w:rsidRPr="00D1297F">
        <w:rPr>
          <w:rFonts w:ascii="Sylfaen" w:eastAsia="Sylfaen" w:hAnsi="Sylfaen" w:cs="Sylfaen"/>
          <w:sz w:val="24"/>
          <w:szCs w:val="24"/>
          <w:lang w:val="en-US"/>
        </w:rPr>
        <w:t>ბიუჯეტის</w:t>
      </w:r>
      <w:r w:rsidRPr="00D1297F">
        <w:rPr>
          <w:rFonts w:ascii="Sylfaen" w:eastAsia="Sylfaen" w:hAnsi="Sylfaen"/>
          <w:sz w:val="24"/>
          <w:szCs w:val="24"/>
          <w:lang w:val="en-US"/>
        </w:rPr>
        <w:t xml:space="preserve"> ზრდა განპირობებულია პროგნოზულად პაციენტების რაოდენობის ზრდისა (10%-იანი) და შესაბამისად, მათ სამკურნალოდ საჭირო მედიკამენტების რაოდენობისა და ღირებულების ზრდით</w:t>
      </w:r>
      <w:r w:rsidRPr="00D1297F">
        <w:rPr>
          <w:rFonts w:ascii="Sylfaen" w:eastAsia="Sylfaen" w:hAnsi="Sylfaen"/>
          <w:sz w:val="24"/>
          <w:szCs w:val="24"/>
          <w:lang w:val="ka-GE"/>
        </w:rPr>
        <w:t>.</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1195C7C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sidR="00C17167">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 xml:space="preserve">საბაზისო მაჩვენებლის </w:t>
            </w:r>
            <w:r w:rsidRPr="00844A00">
              <w:rPr>
                <w:rFonts w:ascii="Sylfaen" w:hAnsi="Sylfaen" w:cs="Sylfaen"/>
                <w:sz w:val="20"/>
                <w:szCs w:val="20"/>
                <w:lang w:val="ka-GE"/>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lastRenderedPageBreak/>
              <w:t xml:space="preserve">საბაზისო მაჩვენებლის </w:t>
            </w:r>
            <w:r w:rsidRPr="00844A00">
              <w:rPr>
                <w:rFonts w:ascii="Sylfaen" w:hAnsi="Sylfaen" w:cs="Sylfaen"/>
                <w:sz w:val="20"/>
                <w:szCs w:val="20"/>
                <w:lang w:val="ka-GE"/>
              </w:rPr>
              <w:lastRenderedPageBreak/>
              <w:t>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lastRenderedPageBreak/>
              <w:t xml:space="preserve">საბაზისო მაჩვენებლის </w:t>
            </w:r>
            <w:r w:rsidRPr="00844A00">
              <w:rPr>
                <w:rFonts w:ascii="Sylfaen" w:hAnsi="Sylfaen" w:cs="Sylfaen"/>
                <w:sz w:val="20"/>
                <w:szCs w:val="20"/>
                <w:lang w:val="ka-GE"/>
              </w:rPr>
              <w:lastRenderedPageBreak/>
              <w:t>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lastRenderedPageBreak/>
              <w:t xml:space="preserve">საბაზისო მაჩვენებლის </w:t>
            </w:r>
            <w:r w:rsidRPr="00844A00">
              <w:rPr>
                <w:rFonts w:ascii="Sylfaen" w:hAnsi="Sylfaen" w:cs="Sylfaen"/>
                <w:sz w:val="20"/>
                <w:szCs w:val="20"/>
                <w:lang w:val="ka-GE"/>
              </w:rPr>
              <w:lastRenderedPageBreak/>
              <w:t>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2EE3107" w14:textId="77777777" w:rsidR="00B00C84" w:rsidRDefault="00B00C84" w:rsidP="00B00C84">
      <w:pPr>
        <w:spacing w:after="0" w:line="240" w:lineRule="auto"/>
        <w:jc w:val="both"/>
        <w:rPr>
          <w:rFonts w:ascii="Sylfaen" w:eastAsia="Sylfaen" w:hAnsi="Sylfaen"/>
          <w:b/>
          <w:sz w:val="24"/>
          <w:szCs w:val="24"/>
          <w:highlight w:val="yellow"/>
          <w:lang w:val="ka-GE"/>
        </w:rPr>
      </w:pPr>
    </w:p>
    <w:p w14:paraId="6A1B9C4A" w14:textId="7B9D0C4F" w:rsidR="00B00C84" w:rsidRPr="00D1297F" w:rsidRDefault="00B00C84" w:rsidP="00B00C84">
      <w:pPr>
        <w:spacing w:after="0" w:line="240" w:lineRule="auto"/>
        <w:jc w:val="both"/>
        <w:rPr>
          <w:rFonts w:ascii="Sylfaen" w:eastAsia="Sylfaen" w:hAnsi="Sylfaen"/>
          <w:b/>
          <w:sz w:val="24"/>
          <w:szCs w:val="24"/>
          <w:highlight w:val="yellow"/>
          <w:lang w:val="ka-GE"/>
        </w:rPr>
      </w:pPr>
      <w:r w:rsidRPr="00D1297F">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047C1F6" w14:textId="77777777" w:rsidR="00B00C84" w:rsidRPr="00D1297F" w:rsidRDefault="00B00C84" w:rsidP="00B00C84">
      <w:pPr>
        <w:pStyle w:val="ListParagraph"/>
        <w:numPr>
          <w:ilvl w:val="0"/>
          <w:numId w:val="68"/>
        </w:numPr>
        <w:spacing w:after="0" w:line="240" w:lineRule="auto"/>
        <w:jc w:val="both"/>
        <w:rPr>
          <w:rFonts w:ascii="Sylfaen" w:eastAsia="Sylfaen" w:hAnsi="Sylfaen"/>
          <w:sz w:val="24"/>
          <w:szCs w:val="24"/>
          <w:highlight w:val="yellow"/>
          <w:lang w:val="ka-GE"/>
        </w:rPr>
      </w:pPr>
      <w:r w:rsidRPr="00D1297F">
        <w:rPr>
          <w:rFonts w:ascii="Sylfaen" w:eastAsia="Sylfaen" w:hAnsi="Sylfaen" w:cs="Sylfaen"/>
          <w:sz w:val="24"/>
          <w:szCs w:val="24"/>
          <w:highlight w:val="yellow"/>
          <w:lang w:val="en-US"/>
        </w:rPr>
        <w:t>ბიუჯეტის</w:t>
      </w:r>
      <w:r w:rsidRPr="00D1297F">
        <w:rPr>
          <w:rFonts w:ascii="Sylfaen" w:eastAsia="Sylfaen" w:hAnsi="Sylfaen"/>
          <w:sz w:val="24"/>
          <w:szCs w:val="24"/>
          <w:highlight w:val="yellow"/>
          <w:lang w:val="en-US"/>
        </w:rPr>
        <w:t xml:space="preserve"> ზრდა განპირობებულია პაციენტთა სავარაუდო საპროგნოზო ზრდით</w:t>
      </w:r>
      <w:r w:rsidRPr="00D1297F">
        <w:rPr>
          <w:rFonts w:ascii="Sylfaen" w:eastAsia="Sylfaen" w:hAnsi="Sylfaen"/>
          <w:sz w:val="24"/>
          <w:szCs w:val="24"/>
          <w:highlight w:val="yellow"/>
          <w:lang w:val="ka-GE"/>
        </w:rPr>
        <w:t>.</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792EF68F" w:rsidR="001A53C8" w:rsidRPr="00D47C32" w:rsidRDefault="001A53C8" w:rsidP="00D1297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001B46B3" w:rsidRPr="00D1297F">
              <w:rPr>
                <w:rFonts w:ascii="Sylfaen" w:hAnsi="Sylfaen"/>
                <w:sz w:val="20"/>
                <w:szCs w:val="20"/>
              </w:rPr>
              <w:t xml:space="preserve"> 3.</w:t>
            </w:r>
            <w:r w:rsidR="008D62FD" w:rsidRPr="00D1297F">
              <w:rPr>
                <w:rFonts w:ascii="Sylfaen" w:hAnsi="Sylfaen"/>
                <w:sz w:val="20"/>
                <w:szCs w:val="20"/>
                <w:lang w:val="ka-GE"/>
              </w:rPr>
              <w:t>2</w:t>
            </w:r>
            <w:r w:rsidR="001B46B3" w:rsidRPr="00D1297F">
              <w:rPr>
                <w:rFonts w:ascii="Sylfaen" w:hAnsi="Sylfaen"/>
                <w:sz w:val="20"/>
                <w:szCs w:val="20"/>
              </w:rPr>
              <w:t xml:space="preserve"> ათასზე მეტმა ბენეფიციარმა;</w:t>
            </w:r>
          </w:p>
        </w:tc>
      </w:tr>
      <w:tr w:rsidR="001A53C8" w:rsidRPr="00D47C32" w14:paraId="31606D5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6618D7D6" w:rsidR="001A53C8" w:rsidRPr="00D47C32" w:rsidRDefault="00C17167" w:rsidP="00C17167">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32ECA42C"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0B609087"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3F202040" w:rsidR="001A53C8" w:rsidRPr="00D47C32" w:rsidRDefault="00C17167"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r>
      <w:tr w:rsidR="001A53C8" w:rsidRPr="00D47C32" w14:paraId="10F8DCF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4BA5B84B"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8D62FD"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001B46B3" w:rsidRPr="00D1297F">
              <w:rPr>
                <w:rFonts w:ascii="Sylfaen" w:hAnsi="Sylfaen" w:cs="Sylfaen"/>
                <w:sz w:val="20"/>
                <w:szCs w:val="20"/>
                <w:lang w:val="ka-GE"/>
              </w:rPr>
              <w:t>;</w:t>
            </w:r>
          </w:p>
        </w:tc>
      </w:tr>
      <w:tr w:rsidR="001A53C8" w:rsidRPr="00D47C32" w14:paraId="4E3ECE5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C17167" w:rsidRPr="00D47C32" w14:paraId="4397D4AB"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24996D"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C17167" w:rsidRPr="00D47C32" w:rsidRDefault="00C17167" w:rsidP="00C17167">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51EC9B0"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C17167" w:rsidRPr="00D47C32" w:rsidRDefault="00C17167" w:rsidP="00C17167">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D46D28"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092C054F" w:rsidR="00C17167" w:rsidRPr="00D47C32" w:rsidRDefault="00C17167" w:rsidP="00C17167">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3361BE2"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4576A21D" w:rsidR="00C17167" w:rsidRPr="00D47C32" w:rsidRDefault="00C17167" w:rsidP="00C17167">
            <w:pPr>
              <w:spacing w:after="0" w:line="240" w:lineRule="auto"/>
              <w:jc w:val="center"/>
              <w:rPr>
                <w:rFonts w:ascii="Sylfaen" w:hAnsi="Sylfaen"/>
                <w:sz w:val="20"/>
                <w:szCs w:val="20"/>
              </w:rPr>
            </w:pPr>
          </w:p>
        </w:tc>
      </w:tr>
      <w:tr w:rsidR="001A53C8" w:rsidRPr="00D47C32" w14:paraId="57EE4ABB"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A53C8" w:rsidRPr="00D47C32" w14:paraId="5BDF820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7D22732A"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8D62FD" w:rsidRPr="00D1297F">
              <w:rPr>
                <w:rFonts w:ascii="Sylfaen" w:hAnsi="Sylfaen"/>
                <w:sz w:val="20"/>
                <w:szCs w:val="20"/>
                <w:lang w:val="ka-GE"/>
              </w:rPr>
              <w:t>16</w:t>
            </w:r>
            <w:r w:rsidR="001B46B3" w:rsidRPr="00D1297F">
              <w:rPr>
                <w:rFonts w:ascii="Sylfaen" w:hAnsi="Sylfaen"/>
                <w:sz w:val="20"/>
                <w:szCs w:val="20"/>
              </w:rPr>
              <w:t xml:space="preserve"> </w:t>
            </w:r>
            <w:r w:rsidRPr="00D1297F">
              <w:rPr>
                <w:rFonts w:ascii="Sylfaen" w:hAnsi="Sylfaen"/>
                <w:sz w:val="20"/>
                <w:szCs w:val="20"/>
              </w:rPr>
              <w:t>შემთხვევა</w:t>
            </w:r>
            <w:r w:rsidR="001B46B3" w:rsidRPr="00D1297F">
              <w:rPr>
                <w:rFonts w:ascii="Sylfaen" w:hAnsi="Sylfaen"/>
                <w:sz w:val="20"/>
                <w:szCs w:val="20"/>
                <w:lang w:val="ka-GE"/>
              </w:rPr>
              <w:t>;</w:t>
            </w:r>
          </w:p>
        </w:tc>
      </w:tr>
      <w:tr w:rsidR="001A53C8" w:rsidRPr="00D47C32" w14:paraId="0F1A667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C7F5382"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61AA8FB0" w:rsidR="00C17167" w:rsidRPr="00D47C32" w:rsidRDefault="00C17167" w:rsidP="00C17167">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1AD88C5E"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0302B1E" w14:textId="008DAA8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0A939A66"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12F2E5C2" w14:textId="5B96E05E"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62EC1051"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0B64FE60" w14:textId="153AEDF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A53C8" w:rsidRPr="00D47C32" w14:paraId="5C968481"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668771C4" w:rsidR="001A53C8" w:rsidRDefault="001A53C8" w:rsidP="001A53C8">
      <w:pPr>
        <w:spacing w:after="0" w:line="240" w:lineRule="auto"/>
        <w:jc w:val="both"/>
        <w:rPr>
          <w:rFonts w:ascii="Sylfaen" w:eastAsia="Sylfaen" w:hAnsi="Sylfaen"/>
          <w:sz w:val="24"/>
          <w:szCs w:val="24"/>
          <w:lang w:val="ka-GE"/>
        </w:rPr>
      </w:pPr>
    </w:p>
    <w:p w14:paraId="30BD1AED" w14:textId="77777777" w:rsidR="00B00C84" w:rsidRPr="00D1297F" w:rsidRDefault="00B00C84" w:rsidP="00B00C84">
      <w:pPr>
        <w:spacing w:after="0" w:line="240" w:lineRule="auto"/>
        <w:jc w:val="both"/>
        <w:rPr>
          <w:rFonts w:ascii="Sylfaen" w:eastAsia="Sylfaen" w:hAnsi="Sylfaen"/>
          <w:b/>
          <w:sz w:val="24"/>
          <w:szCs w:val="24"/>
          <w:highlight w:val="yellow"/>
          <w:lang w:val="ka-GE"/>
        </w:rPr>
      </w:pPr>
      <w:r w:rsidRPr="00D1297F">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61BEC24C" w14:textId="77777777" w:rsidR="00B00C84" w:rsidRPr="00D1297F" w:rsidRDefault="00B00C84" w:rsidP="00B00C84">
      <w:pPr>
        <w:pStyle w:val="ListParagraph"/>
        <w:numPr>
          <w:ilvl w:val="0"/>
          <w:numId w:val="56"/>
        </w:numPr>
        <w:spacing w:after="0" w:line="240" w:lineRule="auto"/>
        <w:jc w:val="both"/>
        <w:rPr>
          <w:rFonts w:ascii="Sylfaen" w:eastAsia="Sylfaen" w:hAnsi="Sylfaen"/>
          <w:sz w:val="24"/>
          <w:szCs w:val="24"/>
          <w:highlight w:val="yellow"/>
          <w:lang w:val="ka-GE"/>
        </w:rPr>
      </w:pPr>
      <w:r w:rsidRPr="00D1297F">
        <w:rPr>
          <w:rFonts w:ascii="Sylfaen" w:eastAsia="Sylfaen" w:hAnsi="Sylfaen" w:cs="Sylfaen"/>
          <w:sz w:val="24"/>
          <w:szCs w:val="24"/>
          <w:highlight w:val="yellow"/>
          <w:lang w:val="ka-GE"/>
        </w:rPr>
        <w:t>პროგრამის</w:t>
      </w:r>
      <w:r w:rsidRPr="00D1297F">
        <w:rPr>
          <w:rFonts w:ascii="Sylfaen" w:eastAsia="Sylfaen" w:hAnsi="Sylfaen"/>
          <w:sz w:val="24"/>
          <w:szCs w:val="24"/>
          <w:highlight w:val="yellow"/>
          <w:lang w:val="ka-GE"/>
        </w:rPr>
        <w:t xml:space="preserve"> ფარგლებში გათვალისწინებულია პაციენტთა პროგნოზული ზრდა.</w:t>
      </w:r>
    </w:p>
    <w:p w14:paraId="75244750" w14:textId="77777777" w:rsidR="00B00C84" w:rsidRPr="00D47C32" w:rsidRDefault="00B00C84"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3A5E5DED" w:rsidR="001A53C8" w:rsidRPr="00D47C32" w:rsidRDefault="001A53C8" w:rsidP="00D1297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1B46B3" w:rsidRPr="00D1297F">
              <w:rPr>
                <w:rFonts w:ascii="Sylfaen" w:hAnsi="Sylfaen"/>
                <w:sz w:val="20"/>
                <w:szCs w:val="20"/>
              </w:rPr>
              <w:t>–</w:t>
            </w:r>
            <w:r w:rsidRPr="00D1297F">
              <w:rPr>
                <w:rFonts w:ascii="Sylfaen" w:hAnsi="Sylfaen"/>
                <w:sz w:val="20"/>
                <w:szCs w:val="20"/>
              </w:rPr>
              <w:t xml:space="preserve"> </w:t>
            </w:r>
            <w:r w:rsidR="008D62FD" w:rsidRPr="00D1297F">
              <w:rPr>
                <w:rFonts w:ascii="Sylfaen" w:hAnsi="Sylfaen"/>
                <w:sz w:val="20"/>
                <w:szCs w:val="20"/>
                <w:lang w:val="ka-GE"/>
              </w:rPr>
              <w:t>957</w:t>
            </w:r>
            <w:r w:rsidR="001B46B3" w:rsidRPr="00D1297F">
              <w:rPr>
                <w:rFonts w:ascii="Sylfaen" w:hAnsi="Sylfaen"/>
                <w:sz w:val="20"/>
                <w:szCs w:val="20"/>
                <w:lang w:val="ka-GE"/>
              </w:rPr>
              <w:t>;</w:t>
            </w:r>
          </w:p>
        </w:tc>
      </w:tr>
      <w:tr w:rsidR="001A53C8" w:rsidRPr="00D47C32" w14:paraId="6E1721E3"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392DCBEC" w:rsidR="001A53C8" w:rsidRPr="00D1297F" w:rsidRDefault="001A53C8" w:rsidP="00D1297F">
            <w:pPr>
              <w:spacing w:after="0" w:line="240" w:lineRule="auto"/>
              <w:jc w:val="center"/>
              <w:rPr>
                <w:rFonts w:ascii="Sylfaen" w:hAnsi="Sylfaen"/>
                <w:sz w:val="20"/>
                <w:szCs w:val="20"/>
                <w:highlight w:val="yellow"/>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008D62FD" w:rsidRPr="00D1297F">
              <w:rPr>
                <w:rFonts w:ascii="Sylfaen" w:hAnsi="Sylfaen"/>
                <w:sz w:val="20"/>
                <w:szCs w:val="20"/>
                <w:lang w:val="ka-GE"/>
              </w:rPr>
              <w:t>1853</w:t>
            </w:r>
            <w:r w:rsidR="00267B1D" w:rsidRPr="00D1297F">
              <w:rPr>
                <w:rFonts w:ascii="Sylfaen" w:hAnsi="Sylfaen"/>
                <w:sz w:val="20"/>
                <w:szCs w:val="20"/>
                <w:lang w:val="ka-GE"/>
              </w:rPr>
              <w:t>;</w:t>
            </w:r>
          </w:p>
        </w:tc>
      </w:tr>
      <w:tr w:rsidR="001A53C8" w:rsidRPr="00D47C32" w14:paraId="2BACDCF6"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w:t>
            </w:r>
            <w:r w:rsidRPr="00D47C32">
              <w:rPr>
                <w:rFonts w:ascii="Sylfaen" w:hAnsi="Sylfaen"/>
                <w:sz w:val="20"/>
                <w:szCs w:val="20"/>
              </w:rPr>
              <w:lastRenderedPageBreak/>
              <w:t>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C17167" w:rsidRPr="00D47C32" w14:paraId="183C600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222FEA2"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538F5C0D"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83D1E60"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1BC3084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D1CE628"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78B64998"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8E13A9A"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1391E55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A53C8" w:rsidRPr="00D47C32" w14:paraId="6E033750"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62036066" w:rsidR="001A53C8" w:rsidRDefault="001A53C8" w:rsidP="001A53C8">
      <w:pPr>
        <w:spacing w:after="0" w:line="240" w:lineRule="auto"/>
        <w:jc w:val="both"/>
        <w:rPr>
          <w:rFonts w:ascii="Sylfaen" w:eastAsia="Sylfaen" w:hAnsi="Sylfaen"/>
          <w:sz w:val="24"/>
          <w:szCs w:val="24"/>
          <w:lang w:val="ka-GE"/>
        </w:rPr>
      </w:pPr>
    </w:p>
    <w:p w14:paraId="036F5C80" w14:textId="77777777" w:rsidR="009B78E7" w:rsidRPr="00D1297F" w:rsidRDefault="009B78E7" w:rsidP="009B78E7">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36962224" w14:textId="623C3A91" w:rsidR="009B78E7" w:rsidRPr="00D1297F" w:rsidRDefault="009B78E7" w:rsidP="009B78E7">
      <w:pPr>
        <w:pStyle w:val="ListParagraph"/>
        <w:numPr>
          <w:ilvl w:val="0"/>
          <w:numId w:val="65"/>
        </w:numPr>
        <w:spacing w:after="0" w:line="240" w:lineRule="auto"/>
        <w:jc w:val="both"/>
        <w:rPr>
          <w:rFonts w:ascii="Sylfaen" w:eastAsia="Sylfaen" w:hAnsi="Sylfaen"/>
          <w:sz w:val="24"/>
          <w:szCs w:val="24"/>
          <w:lang w:val="ka-GE"/>
        </w:rPr>
      </w:pPr>
      <w:r w:rsidRPr="00D1297F">
        <w:rPr>
          <w:rFonts w:ascii="Sylfaen" w:eastAsia="Sylfaen" w:hAnsi="Sylfaen" w:cs="Sylfaen"/>
          <w:sz w:val="24"/>
          <w:szCs w:val="24"/>
          <w:lang w:val="ka-GE"/>
        </w:rPr>
        <w:t>გათვალისწინებულია</w:t>
      </w:r>
      <w:r w:rsidRPr="00D1297F">
        <w:rPr>
          <w:rFonts w:ascii="Sylfaen" w:eastAsia="Sylfaen" w:hAnsi="Sylfaen"/>
          <w:sz w:val="24"/>
          <w:szCs w:val="24"/>
          <w:lang w:val="ka-GE"/>
        </w:rPr>
        <w:t xml:space="preserve"> პაციენტთა პროგნოზული ზრდა, ასევე, პროგრამის მოცვის გეოგრაფიული არეალის გაფართოვება.</w:t>
      </w:r>
    </w:p>
    <w:p w14:paraId="3F6D39A4" w14:textId="77777777" w:rsidR="009B78E7" w:rsidRPr="00D47C32" w:rsidRDefault="009B78E7"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4EB3CE83"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008D62FD" w:rsidRPr="00D1297F">
              <w:rPr>
                <w:rFonts w:ascii="Sylfaen" w:hAnsi="Sylfaen"/>
                <w:sz w:val="20"/>
                <w:szCs w:val="20"/>
                <w:lang w:val="ka-GE"/>
              </w:rPr>
              <w:t>196</w:t>
            </w:r>
            <w:r w:rsidR="00267B1D" w:rsidRPr="00D1297F">
              <w:rPr>
                <w:rFonts w:ascii="Sylfaen" w:hAnsi="Sylfaen"/>
                <w:sz w:val="20"/>
                <w:szCs w:val="20"/>
              </w:rPr>
              <w:t xml:space="preserve"> </w:t>
            </w:r>
            <w:r w:rsidRPr="00D1297F">
              <w:rPr>
                <w:rFonts w:ascii="Sylfaen" w:hAnsi="Sylfaen"/>
                <w:sz w:val="20"/>
                <w:szCs w:val="20"/>
              </w:rPr>
              <w:t>ბავშვს</w:t>
            </w:r>
            <w:r w:rsidR="00267B1D" w:rsidRPr="00D1297F">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78F05A57" w:rsidR="001A53C8" w:rsidRPr="00D47C32" w:rsidRDefault="001A53C8" w:rsidP="00D1297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sidRPr="00D1297F">
              <w:rPr>
                <w:rFonts w:ascii="Sylfaen" w:hAnsi="Sylfaen"/>
                <w:sz w:val="20"/>
                <w:szCs w:val="20"/>
                <w:lang w:val="ka-GE"/>
              </w:rPr>
              <w:t>551</w:t>
            </w:r>
            <w:r w:rsidR="00333ECF" w:rsidRPr="00D1297F">
              <w:rPr>
                <w:rFonts w:ascii="Sylfaen" w:hAnsi="Sylfaen"/>
                <w:sz w:val="20"/>
                <w:szCs w:val="20"/>
              </w:rPr>
              <w:t xml:space="preserve"> </w:t>
            </w:r>
            <w:r w:rsidRPr="00D1297F">
              <w:rPr>
                <w:rFonts w:ascii="Sylfaen" w:hAnsi="Sylfaen"/>
                <w:sz w:val="20"/>
                <w:szCs w:val="20"/>
              </w:rPr>
              <w:t>ბავშვს</w:t>
            </w:r>
            <w:r w:rsidR="00333ECF" w:rsidRPr="00D1297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53BC7E66" w:rsidR="001A53C8" w:rsidRPr="00D47C32" w:rsidRDefault="001A53C8" w:rsidP="00D1297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003E28A6" w:rsidRPr="00D1297F">
              <w:rPr>
                <w:rFonts w:ascii="Sylfaen" w:hAnsi="Sylfaen"/>
                <w:sz w:val="20"/>
                <w:szCs w:val="20"/>
                <w:lang w:val="ka-GE"/>
              </w:rPr>
              <w:t>252</w:t>
            </w:r>
            <w:r w:rsidR="00EA0CD2" w:rsidRPr="00D1297F">
              <w:rPr>
                <w:rFonts w:ascii="Sylfaen" w:hAnsi="Sylfaen"/>
                <w:sz w:val="20"/>
                <w:szCs w:val="20"/>
              </w:rPr>
              <w:t xml:space="preserve"> </w:t>
            </w:r>
            <w:r w:rsidRPr="00D1297F">
              <w:rPr>
                <w:rFonts w:ascii="Sylfaen" w:hAnsi="Sylfaen"/>
                <w:sz w:val="20"/>
                <w:szCs w:val="20"/>
              </w:rPr>
              <w:t>პაციენტს</w:t>
            </w:r>
            <w:r w:rsidR="00EA0CD2" w:rsidRPr="00D1297F">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lastRenderedPageBreak/>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0036E006" w:rsidR="001A53C8" w:rsidRDefault="001A53C8" w:rsidP="001A53C8">
      <w:pPr>
        <w:spacing w:after="0" w:line="240" w:lineRule="auto"/>
        <w:jc w:val="both"/>
        <w:rPr>
          <w:rFonts w:ascii="Sylfaen" w:eastAsia="Sylfaen" w:hAnsi="Sylfaen"/>
          <w:sz w:val="24"/>
          <w:szCs w:val="24"/>
          <w:lang w:val="ka-GE"/>
        </w:rPr>
      </w:pPr>
    </w:p>
    <w:p w14:paraId="25458D18" w14:textId="77777777" w:rsidR="00381B25" w:rsidRPr="009479BC" w:rsidRDefault="00381B25" w:rsidP="00381B25">
      <w:pPr>
        <w:spacing w:after="0" w:line="240" w:lineRule="auto"/>
        <w:jc w:val="both"/>
        <w:rPr>
          <w:rFonts w:ascii="Sylfaen" w:eastAsia="Sylfaen" w:hAnsi="Sylfaen"/>
          <w:b/>
          <w:sz w:val="24"/>
          <w:szCs w:val="24"/>
          <w:lang w:val="ka-GE"/>
        </w:rPr>
      </w:pPr>
      <w:r w:rsidRPr="009479B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8428F15" w14:textId="77777777" w:rsidR="00381B25" w:rsidRPr="009479BC" w:rsidRDefault="00381B25" w:rsidP="00381B25">
      <w:pPr>
        <w:pStyle w:val="ListParagraph"/>
        <w:numPr>
          <w:ilvl w:val="0"/>
          <w:numId w:val="88"/>
        </w:numPr>
        <w:tabs>
          <w:tab w:val="left" w:pos="630"/>
        </w:tabs>
        <w:spacing w:after="0" w:line="240" w:lineRule="auto"/>
        <w:ind w:left="630" w:firstLine="0"/>
        <w:jc w:val="both"/>
        <w:rPr>
          <w:rFonts w:ascii="Sylfaen" w:eastAsia="Sylfaen" w:hAnsi="Sylfaen"/>
          <w:sz w:val="24"/>
          <w:szCs w:val="24"/>
          <w:lang w:val="en-US"/>
        </w:rPr>
      </w:pPr>
      <w:r w:rsidRPr="009479BC">
        <w:rPr>
          <w:rFonts w:ascii="Sylfaen" w:eastAsia="Sylfaen" w:hAnsi="Sylfaen" w:cs="Sylfaen"/>
          <w:sz w:val="24"/>
          <w:szCs w:val="24"/>
          <w:lang w:val="en-US"/>
        </w:rPr>
        <w:t>გათვალისწინებულია</w:t>
      </w:r>
      <w:r w:rsidRPr="009479BC">
        <w:rPr>
          <w:rFonts w:ascii="Sylfaen" w:eastAsia="Sylfaen" w:hAnsi="Sylfaen"/>
          <w:sz w:val="24"/>
          <w:szCs w:val="24"/>
          <w:lang w:val="en-US"/>
        </w:rPr>
        <w:t xml:space="preserve"> პაციენტების პროგნოზული ზრდა და შესაბამისად საჭირო მედიკამენტის</w:t>
      </w:r>
      <w:r w:rsidRPr="009479BC">
        <w:rPr>
          <w:rFonts w:ascii="Sylfaen" w:eastAsia="Sylfaen" w:hAnsi="Sylfaen"/>
          <w:sz w:val="24"/>
          <w:szCs w:val="24"/>
          <w:lang w:val="ka-GE"/>
        </w:rPr>
        <w:t xml:space="preserve"> რაოდენობის</w:t>
      </w:r>
      <w:r w:rsidRPr="009479BC">
        <w:rPr>
          <w:rFonts w:ascii="Sylfaen" w:eastAsia="Sylfaen" w:hAnsi="Sylfaen"/>
          <w:sz w:val="24"/>
          <w:szCs w:val="24"/>
          <w:lang w:val="en-US"/>
        </w:rPr>
        <w:t>ა და ღირებულების ზრდაც.</w:t>
      </w:r>
    </w:p>
    <w:p w14:paraId="543CF5FC" w14:textId="77777777" w:rsidR="00381B25" w:rsidRDefault="00381B25" w:rsidP="001A53C8">
      <w:pPr>
        <w:spacing w:after="0" w:line="240" w:lineRule="auto"/>
        <w:jc w:val="both"/>
        <w:rPr>
          <w:rFonts w:ascii="Sylfaen" w:eastAsia="Sylfaen" w:hAnsi="Sylfaen"/>
          <w:sz w:val="24"/>
          <w:szCs w:val="24"/>
          <w:lang w:val="ka-GE"/>
        </w:rPr>
      </w:pPr>
    </w:p>
    <w:p w14:paraId="3ED4D50F" w14:textId="77777777" w:rsidR="00381B25" w:rsidRPr="00D47C32" w:rsidRDefault="00381B25"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12A3573" w:rsidR="001A53C8" w:rsidRPr="00D47C32" w:rsidRDefault="00EA0CD2" w:rsidP="00D1297F">
            <w:pPr>
              <w:spacing w:after="0" w:line="240" w:lineRule="auto"/>
              <w:jc w:val="center"/>
              <w:rPr>
                <w:rFonts w:ascii="Sylfaen" w:hAnsi="Sylfaen"/>
                <w:sz w:val="20"/>
                <w:szCs w:val="20"/>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003E28A6" w:rsidRPr="00D1297F">
              <w:rPr>
                <w:rFonts w:ascii="Sylfaen" w:hAnsi="Sylfaen"/>
                <w:sz w:val="20"/>
                <w:szCs w:val="20"/>
                <w:lang w:val="ka-GE"/>
              </w:rPr>
              <w:t>უ</w:t>
            </w:r>
            <w:r w:rsidRPr="00D1297F">
              <w:rPr>
                <w:rFonts w:ascii="Sylfaen" w:hAnsi="Sylfaen"/>
                <w:sz w:val="20"/>
                <w:szCs w:val="20"/>
              </w:rPr>
              <w:t xml:space="preserve">ლია </w:t>
            </w:r>
            <w:r w:rsidR="003E28A6" w:rsidRPr="00D1297F">
              <w:rPr>
                <w:rFonts w:ascii="Sylfaen" w:hAnsi="Sylfaen"/>
                <w:sz w:val="20"/>
                <w:szCs w:val="20"/>
                <w:lang w:val="ka-GE"/>
              </w:rPr>
              <w:t>17.3</w:t>
            </w:r>
            <w:r w:rsidRPr="00D1297F">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100%-ით უზრუნველყოფილია კრიტიკულ მდგომარეობაში </w:t>
            </w:r>
            <w:r w:rsidRPr="00D47C32">
              <w:rPr>
                <w:rFonts w:ascii="Sylfaen" w:hAnsi="Sylfaen" w:cs="Sylfaen"/>
                <w:sz w:val="20"/>
                <w:szCs w:val="20"/>
                <w:lang w:val="ka-GE"/>
              </w:rPr>
              <w:lastRenderedPageBreak/>
              <w:t>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3D5A8110" w:rsidR="001A53C8" w:rsidRPr="00D47C32" w:rsidRDefault="001A53C8" w:rsidP="00D1297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D1297F">
              <w:rPr>
                <w:rFonts w:ascii="Sylfaen" w:eastAsia="Sylfaen" w:hAnsi="Sylfaen" w:cs="Sylfaen"/>
                <w:sz w:val="20"/>
                <w:szCs w:val="20"/>
                <w:lang w:val="ka-GE"/>
              </w:rPr>
              <w:t xml:space="preserve">შესრულებული </w:t>
            </w:r>
            <w:r w:rsidR="003E28A6" w:rsidRPr="00D1297F">
              <w:rPr>
                <w:rFonts w:ascii="Sylfaen" w:eastAsia="Sylfaen" w:hAnsi="Sylfaen" w:cs="Sylfaen"/>
                <w:sz w:val="20"/>
                <w:szCs w:val="20"/>
                <w:lang w:val="ka-GE"/>
              </w:rPr>
              <w:t>800 000-მდე</w:t>
            </w:r>
            <w:r w:rsidR="00EA0CD2" w:rsidRPr="00D1297F">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39B069CF" w:rsidR="001A53C8" w:rsidRDefault="001A53C8" w:rsidP="001A53C8">
      <w:pPr>
        <w:tabs>
          <w:tab w:val="left" w:pos="450"/>
        </w:tabs>
        <w:spacing w:after="0" w:line="240" w:lineRule="auto"/>
        <w:jc w:val="both"/>
        <w:rPr>
          <w:rFonts w:ascii="Sylfaen" w:eastAsia="Sylfaen" w:hAnsi="Sylfaen"/>
          <w:b/>
          <w:sz w:val="24"/>
          <w:szCs w:val="24"/>
          <w:lang w:val="ka-GE"/>
        </w:rPr>
      </w:pPr>
    </w:p>
    <w:p w14:paraId="1F46606B" w14:textId="77777777" w:rsidR="00480420" w:rsidRPr="00D1297F" w:rsidRDefault="00480420" w:rsidP="00480420">
      <w:pPr>
        <w:spacing w:after="0" w:line="240" w:lineRule="auto"/>
        <w:jc w:val="both"/>
        <w:rPr>
          <w:rFonts w:ascii="Sylfaen" w:eastAsia="Sylfaen" w:hAnsi="Sylfaen"/>
          <w:b/>
          <w:sz w:val="24"/>
          <w:szCs w:val="24"/>
          <w:lang w:val="ka-GE"/>
        </w:rPr>
      </w:pPr>
      <w:r w:rsidRPr="00D1297F">
        <w:rPr>
          <w:rFonts w:ascii="Sylfaen" w:eastAsia="Sylfaen" w:hAnsi="Sylfaen" w:cs="Sylfaen"/>
          <w:b/>
          <w:sz w:val="24"/>
          <w:szCs w:val="24"/>
          <w:lang w:val="ka-GE"/>
        </w:rPr>
        <w:t>განმარტება</w:t>
      </w:r>
      <w:r w:rsidRPr="00D1297F">
        <w:rPr>
          <w:rFonts w:ascii="Sylfaen" w:eastAsia="Sylfaen" w:hAnsi="Sylfaen"/>
          <w:b/>
          <w:sz w:val="24"/>
          <w:szCs w:val="24"/>
          <w:lang w:val="ka-GE"/>
        </w:rPr>
        <w:t xml:space="preserve"> ზღვრული მოცულობებისგან განსხვავებული პარამეტრების ფარგლებში მოთხოვნილ დაფინანსებაზე:</w:t>
      </w:r>
    </w:p>
    <w:p w14:paraId="69ED997F" w14:textId="20B2C8DE" w:rsidR="00480420" w:rsidRPr="00D1297F" w:rsidRDefault="00480420" w:rsidP="00480420">
      <w:pPr>
        <w:numPr>
          <w:ilvl w:val="0"/>
          <w:numId w:val="89"/>
        </w:numPr>
        <w:spacing w:after="0" w:line="240" w:lineRule="auto"/>
        <w:rPr>
          <w:rFonts w:ascii="Sylfaen" w:eastAsia="Sylfaen" w:hAnsi="Sylfaen"/>
          <w:sz w:val="24"/>
          <w:szCs w:val="24"/>
        </w:rPr>
      </w:pPr>
      <w:r w:rsidRPr="00D1297F">
        <w:rPr>
          <w:rFonts w:ascii="Sylfaen" w:eastAsia="Sylfaen" w:hAnsi="Sylfaen"/>
          <w:sz w:val="24"/>
          <w:szCs w:val="24"/>
        </w:rPr>
        <w:t>ცენტრის მართვაში დასაქმებული სამედიცინო პერსონალისთვის შრომითი ანაზღაურების მატებით</w:t>
      </w:r>
      <w:r w:rsidR="00295EE4">
        <w:rPr>
          <w:rFonts w:ascii="Sylfaen" w:eastAsia="Sylfaen" w:hAnsi="Sylfaen"/>
          <w:sz w:val="24"/>
          <w:szCs w:val="24"/>
        </w:rPr>
        <w:t>;</w:t>
      </w:r>
    </w:p>
    <w:p w14:paraId="72C54BE8" w14:textId="30D7A1FF" w:rsidR="00480420" w:rsidRPr="00D1297F" w:rsidRDefault="00480420" w:rsidP="00480420">
      <w:pPr>
        <w:numPr>
          <w:ilvl w:val="0"/>
          <w:numId w:val="89"/>
        </w:numPr>
        <w:spacing w:after="0" w:line="240" w:lineRule="auto"/>
        <w:rPr>
          <w:rFonts w:ascii="Sylfaen" w:eastAsia="Sylfaen" w:hAnsi="Sylfaen"/>
          <w:sz w:val="24"/>
          <w:szCs w:val="24"/>
        </w:rPr>
      </w:pPr>
      <w:r w:rsidRPr="00D1297F">
        <w:rPr>
          <w:rFonts w:ascii="Sylfaen" w:eastAsia="Sylfaen" w:hAnsi="Sylfaen"/>
          <w:sz w:val="24"/>
          <w:szCs w:val="24"/>
        </w:rPr>
        <w:t>საწვავის ფასის ზრდა ( მცირე ცვლილებაც კი ცენტრის ბიუჯეტზე აისახება უარყოფითად)</w:t>
      </w:r>
      <w:r w:rsidR="00295EE4">
        <w:rPr>
          <w:rFonts w:ascii="Sylfaen" w:eastAsia="Sylfaen" w:hAnsi="Sylfaen"/>
          <w:sz w:val="24"/>
          <w:szCs w:val="24"/>
          <w:lang w:val="ka-GE"/>
        </w:rPr>
        <w:t>.</w:t>
      </w:r>
    </w:p>
    <w:p w14:paraId="48F8CA7C" w14:textId="3C3AC445" w:rsidR="00480420" w:rsidRPr="00D1297F" w:rsidRDefault="00480420" w:rsidP="00D1297F">
      <w:pPr>
        <w:spacing w:after="0" w:line="240" w:lineRule="auto"/>
        <w:ind w:left="1305"/>
        <w:rPr>
          <w:rFonts w:ascii="Sylfaen" w:eastAsia="Sylfaen" w:hAnsi="Sylfaen"/>
          <w:sz w:val="24"/>
          <w:szCs w:val="24"/>
        </w:rPr>
      </w:pPr>
    </w:p>
    <w:p w14:paraId="3FD7EF22" w14:textId="77777777" w:rsidR="00480420" w:rsidRDefault="00480420" w:rsidP="001A53C8">
      <w:pPr>
        <w:tabs>
          <w:tab w:val="left" w:pos="450"/>
        </w:tabs>
        <w:spacing w:after="0" w:line="240" w:lineRule="auto"/>
        <w:jc w:val="both"/>
        <w:rPr>
          <w:rFonts w:ascii="Sylfaen" w:eastAsia="Sylfaen" w:hAnsi="Sylfaen"/>
          <w:b/>
          <w:sz w:val="24"/>
          <w:szCs w:val="24"/>
          <w:lang w:val="ka-GE"/>
        </w:rPr>
      </w:pPr>
    </w:p>
    <w:p w14:paraId="6FD8F497" w14:textId="77777777" w:rsidR="00480420" w:rsidRPr="00D47C32" w:rsidRDefault="00480420"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51415D07"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1414BCD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42886578"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1F18B4A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1142AAD4" w:rsidR="001A53C8" w:rsidRPr="00D47C32" w:rsidRDefault="001A53C8" w:rsidP="003E28A6">
            <w:pPr>
              <w:tabs>
                <w:tab w:val="left" w:pos="10440"/>
              </w:tabs>
              <w:spacing w:line="240" w:lineRule="auto"/>
              <w:ind w:hanging="180"/>
              <w:jc w:val="center"/>
              <w:rPr>
                <w:rFonts w:ascii="Sylfaen" w:hAnsi="Sylfaen" w:cs="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003E28A6" w:rsidRPr="00D1297F">
              <w:rPr>
                <w:rFonts w:ascii="Sylfaen" w:hAnsi="Sylfaen"/>
                <w:bCs/>
                <w:sz w:val="20"/>
                <w:szCs w:val="20"/>
                <w:lang w:val="ka-GE"/>
              </w:rPr>
              <w:t>0.9</w:t>
            </w:r>
            <w:r w:rsidRPr="00D1297F">
              <w:rPr>
                <w:bCs/>
                <w:sz w:val="20"/>
                <w:szCs w:val="20"/>
                <w:lang w:val="ka-GE"/>
              </w:rPr>
              <w:t xml:space="preserve"> </w:t>
            </w:r>
            <w:r w:rsidRPr="00D1297F">
              <w:rPr>
                <w:rFonts w:ascii="Sylfaen" w:hAnsi="Sylfaen"/>
                <w:bCs/>
                <w:sz w:val="20"/>
                <w:szCs w:val="20"/>
                <w:lang w:val="ka-GE"/>
              </w:rPr>
              <w:t>(</w:t>
            </w:r>
            <w:r w:rsidR="003E28A6" w:rsidRPr="00D1297F">
              <w:rPr>
                <w:rFonts w:ascii="Sylfaen" w:hAnsi="Sylfaen"/>
                <w:bCs/>
                <w:sz w:val="20"/>
                <w:szCs w:val="20"/>
                <w:lang w:val="ka-GE"/>
              </w:rPr>
              <w:t>2017</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00680547"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00680547" w:rsidRPr="00D1297F">
              <w:rPr>
                <w:rFonts w:ascii="Sylfaen" w:eastAsia="Times New Roman" w:hAnsi="Sylfaen" w:cs="Arial"/>
                <w:sz w:val="20"/>
                <w:szCs w:val="20"/>
                <w:lang w:val="ka-GE"/>
              </w:rPr>
              <w:t>3,5</w:t>
            </w:r>
            <w:r w:rsidR="00C17167" w:rsidRPr="00D1297F">
              <w:rPr>
                <w:rFonts w:ascii="Sylfaen" w:eastAsia="Times New Roman" w:hAnsi="Sylfaen" w:cs="Arial"/>
                <w:sz w:val="20"/>
                <w:szCs w:val="20"/>
                <w:lang w:val="ka-GE"/>
              </w:rPr>
              <w:t xml:space="preserve"> (2017 წელი)</w:t>
            </w:r>
            <w:r w:rsidR="00680547" w:rsidRPr="00D1297F">
              <w:rPr>
                <w:rFonts w:ascii="Sylfaen" w:eastAsia="Times New Roman" w:hAnsi="Sylfaen" w:cs="Arial"/>
                <w:sz w:val="20"/>
                <w:szCs w:val="20"/>
                <w:lang w:val="ka-GE"/>
              </w:rPr>
              <w:t>;</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07E4D3F5" w:rsidR="001A53C8" w:rsidRPr="00D47C32" w:rsidRDefault="002F0BB3"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33C72A8" w:rsidR="00AA216A" w:rsidRPr="002F0BB3" w:rsidRDefault="00D133B0" w:rsidP="002F0BB3">
            <w:pPr>
              <w:spacing w:line="240" w:lineRule="auto"/>
              <w:jc w:val="center"/>
              <w:rPr>
                <w:rFonts w:ascii="Sylfaen" w:hAnsi="Sylfaen"/>
                <w:sz w:val="20"/>
                <w:szCs w:val="20"/>
                <w:lang w:val="ka-GE"/>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002F0BB3" w:rsidRPr="00D1297F">
              <w:rPr>
                <w:rFonts w:ascii="Sylfaen" w:eastAsia="Sylfaen" w:hAnsi="Sylfaen"/>
                <w:sz w:val="20"/>
                <w:szCs w:val="20"/>
                <w:lang w:val="ka-GE"/>
              </w:rPr>
              <w:t>0.9 (2017 წელი)</w:t>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5FA1979" w:rsidR="00AA216A" w:rsidRPr="004271E3" w:rsidRDefault="00AA216A" w:rsidP="002F0BB3">
            <w:pPr>
              <w:spacing w:line="240" w:lineRule="auto"/>
              <w:jc w:val="center"/>
              <w:rPr>
                <w:rFonts w:ascii="Sylfaen" w:hAnsi="Sylfaen"/>
                <w:sz w:val="20"/>
                <w:szCs w:val="20"/>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 1.</w:t>
            </w:r>
            <w:r w:rsidR="002F0BB3">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7980B244" w14:textId="56598E98" w:rsidR="00AA216A" w:rsidRPr="004271E3" w:rsidRDefault="002F0BB3" w:rsidP="00AA216A">
            <w:pPr>
              <w:spacing w:line="240" w:lineRule="auto"/>
              <w:jc w:val="center"/>
              <w:rPr>
                <w:rFonts w:ascii="Sylfaen" w:hAnsi="Sylfaen"/>
                <w:sz w:val="20"/>
                <w:szCs w:val="20"/>
              </w:rPr>
            </w:pPr>
            <w:r>
              <w:rPr>
                <w:rFonts w:ascii="Sylfaen" w:hAnsi="Sylfaen"/>
                <w:sz w:val="20"/>
                <w:szCs w:val="20"/>
                <w:lang w:val="ka-GE"/>
              </w:rPr>
              <w:t>შენარჩუნებულია წინა წლის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943CD91" w14:textId="4BE2A717" w:rsidR="00AA216A" w:rsidRPr="003E28A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9321F0D" w14:textId="625EB3D0" w:rsidR="00AA216A" w:rsidRPr="00586FF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550C7ED9"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F7C814" w14:textId="7327D45F"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26F4C1F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991BC3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AD1D9B8" w14:textId="4C5D7F61"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F9A4AE6" w14:textId="19C290B7"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6D285B2" w:rsidR="007D7C13" w:rsidRPr="00D47C32" w:rsidRDefault="007D7C13" w:rsidP="00D1297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002F0BB3"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66A87266" w:rsidR="001A53C8" w:rsidRDefault="001A53C8" w:rsidP="001A53C8">
      <w:pPr>
        <w:spacing w:after="0" w:line="240" w:lineRule="auto"/>
        <w:jc w:val="both"/>
        <w:rPr>
          <w:rFonts w:ascii="Sylfaen" w:eastAsia="Sylfaen" w:hAnsi="Sylfaen"/>
          <w:sz w:val="24"/>
          <w:szCs w:val="24"/>
          <w:lang w:val="ka-GE"/>
        </w:rPr>
      </w:pPr>
    </w:p>
    <w:p w14:paraId="23A44E65" w14:textId="77777777" w:rsidR="002B5857" w:rsidRPr="00D1297F" w:rsidRDefault="002B5857" w:rsidP="002B5857">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16039E0" w14:textId="77777777" w:rsidR="002B5857" w:rsidRPr="002B5857" w:rsidRDefault="002B5857" w:rsidP="002B5857">
      <w:pPr>
        <w:pStyle w:val="ListParagraph"/>
        <w:numPr>
          <w:ilvl w:val="0"/>
          <w:numId w:val="63"/>
        </w:numPr>
        <w:spacing w:after="0" w:line="240" w:lineRule="auto"/>
        <w:jc w:val="both"/>
        <w:rPr>
          <w:rFonts w:ascii="Sylfaen" w:eastAsia="Sylfaen" w:hAnsi="Sylfaen"/>
          <w:sz w:val="24"/>
          <w:szCs w:val="24"/>
          <w:lang w:val="ka-GE"/>
        </w:rPr>
      </w:pPr>
      <w:r w:rsidRPr="00D1297F">
        <w:rPr>
          <w:rFonts w:ascii="Sylfaen" w:eastAsia="Sylfaen" w:hAnsi="Sylfaen" w:cs="Sylfaen"/>
          <w:sz w:val="24"/>
          <w:szCs w:val="24"/>
          <w:lang w:val="ka-GE"/>
        </w:rPr>
        <w:t>პროგრამის</w:t>
      </w:r>
      <w:r w:rsidRPr="00D1297F">
        <w:rPr>
          <w:rFonts w:ascii="Sylfaen" w:eastAsia="Sylfaen" w:hAnsi="Sylfaen"/>
          <w:sz w:val="24"/>
          <w:szCs w:val="24"/>
          <w:lang w:val="ka-GE"/>
        </w:rPr>
        <w:t xml:space="preserve"> ფარგლებში გათვალისწინებული ვალდებულებების შესასრულებლად (ძუძუს ადრეული და მეტასტაზური კიბო, კარდიოქირურგია, ინდივიდუალური საკითხების განხილვა და სხვა) ყოველწლიურად ფიქსირდება საბიუჯეტო დეფიციტი, რაც მიზანშეწონილია გასწორდეს და 2020 და მომდევნო წლები დაიგეგმოს არსებული სურათის გათვალისწინებით.</w:t>
      </w:r>
    </w:p>
    <w:p w14:paraId="67399AE7" w14:textId="77777777" w:rsidR="002B5857" w:rsidRDefault="002B5857" w:rsidP="001A53C8">
      <w:pPr>
        <w:spacing w:after="0" w:line="240" w:lineRule="auto"/>
        <w:jc w:val="both"/>
        <w:rPr>
          <w:rFonts w:ascii="Sylfaen" w:eastAsia="Sylfaen" w:hAnsi="Sylfaen"/>
          <w:sz w:val="24"/>
          <w:szCs w:val="24"/>
          <w:lang w:val="ka-GE"/>
        </w:rPr>
      </w:pPr>
    </w:p>
    <w:p w14:paraId="1407BC4D" w14:textId="77777777" w:rsidR="002B5857" w:rsidRPr="00D47C32" w:rsidRDefault="002B5857"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BDF36A3"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1CC7F1EA"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4C70A8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884387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512BD353" w:rsidR="001A53C8" w:rsidRPr="00AB2D1B" w:rsidRDefault="001A53C8" w:rsidP="002F0BB3">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0068311F"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002F0BB3" w:rsidRPr="00D1297F">
              <w:rPr>
                <w:rFonts w:ascii="Sylfaen" w:hAnsi="Sylfaen"/>
                <w:sz w:val="20"/>
                <w:szCs w:val="20"/>
                <w:lang w:val="ka-GE"/>
              </w:rPr>
              <w:t>17.0</w:t>
            </w:r>
            <w:r w:rsidRPr="00D1297F">
              <w:rPr>
                <w:rFonts w:ascii="Sylfaen" w:hAnsi="Sylfaen"/>
                <w:sz w:val="20"/>
                <w:szCs w:val="20"/>
                <w:lang w:val="ka-GE"/>
              </w:rPr>
              <w:t xml:space="preserve"> </w:t>
            </w:r>
            <w:r w:rsidRPr="00D1297F">
              <w:rPr>
                <w:rFonts w:ascii="Sylfaen" w:hAnsi="Sylfaen"/>
                <w:sz w:val="20"/>
                <w:szCs w:val="20"/>
              </w:rPr>
              <w:t xml:space="preserve"> </w:t>
            </w:r>
            <w:r w:rsidR="0068311F"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w:t>
            </w:r>
            <w:r w:rsidR="001A53C8" w:rsidRPr="00D47C32">
              <w:rPr>
                <w:rFonts w:ascii="Sylfaen" w:hAnsi="Sylfaen"/>
                <w:sz w:val="20"/>
                <w:szCs w:val="20"/>
              </w:rPr>
              <w:lastRenderedPageBreak/>
              <w:t>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lastRenderedPageBreak/>
              <w:t>თავდაცვის</w:t>
            </w:r>
            <w:r w:rsidR="001A53C8" w:rsidRPr="00D47C32">
              <w:rPr>
                <w:rFonts w:ascii="Sylfaen" w:hAnsi="Sylfaen"/>
                <w:sz w:val="20"/>
                <w:szCs w:val="20"/>
              </w:rPr>
              <w:t xml:space="preserve"> ძალებში გასაწვევი სრული </w:t>
            </w:r>
            <w:r w:rsidR="001A53C8" w:rsidRPr="00D47C32">
              <w:rPr>
                <w:rFonts w:ascii="Sylfaen" w:hAnsi="Sylfaen"/>
                <w:sz w:val="20"/>
                <w:szCs w:val="20"/>
              </w:rPr>
              <w:lastRenderedPageBreak/>
              <w:t>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lastRenderedPageBreak/>
              <w:t>თავდაცვის</w:t>
            </w:r>
            <w:r w:rsidR="001A53C8" w:rsidRPr="00D47C32">
              <w:rPr>
                <w:rFonts w:ascii="Sylfaen" w:hAnsi="Sylfaen"/>
                <w:sz w:val="20"/>
                <w:szCs w:val="20"/>
              </w:rPr>
              <w:t xml:space="preserve"> ძალებში გასაწვევი სრული </w:t>
            </w:r>
            <w:r w:rsidR="001A53C8" w:rsidRPr="00D47C32">
              <w:rPr>
                <w:rFonts w:ascii="Sylfaen" w:hAnsi="Sylfaen"/>
                <w:sz w:val="20"/>
                <w:szCs w:val="20"/>
              </w:rPr>
              <w:lastRenderedPageBreak/>
              <w:t>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63DB3C83" w:rsidR="001A53C8" w:rsidRPr="00D47C32" w:rsidRDefault="001A53C8" w:rsidP="002F0BB3">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002F0BB3" w:rsidRPr="00D1297F">
              <w:rPr>
                <w:rFonts w:ascii="Sylfaen" w:hAnsi="Sylfaen"/>
                <w:sz w:val="20"/>
                <w:szCs w:val="20"/>
                <w:lang w:val="ka-GE"/>
              </w:rPr>
              <w:t>1195</w:t>
            </w:r>
            <w:r w:rsidR="0068311F" w:rsidRPr="00D1297F">
              <w:rPr>
                <w:rFonts w:ascii="Sylfaen" w:hAnsi="Sylfaen"/>
                <w:sz w:val="20"/>
                <w:szCs w:val="20"/>
              </w:rPr>
              <w:t xml:space="preserve"> </w:t>
            </w:r>
            <w:r w:rsidRPr="00D1297F">
              <w:rPr>
                <w:rFonts w:ascii="Sylfaen" w:hAnsi="Sylfaen"/>
                <w:sz w:val="20"/>
                <w:szCs w:val="20"/>
              </w:rPr>
              <w:t>წვევამდელის დამატებითი სტაციონარული გამოკვლევა</w:t>
            </w:r>
            <w:r w:rsidR="0068311F" w:rsidRPr="00D1297F">
              <w:rPr>
                <w:rFonts w:ascii="Sylfaen" w:hAnsi="Sylfaen"/>
                <w:sz w:val="20"/>
                <w:szCs w:val="20"/>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AB2D1B">
      <w:pPr>
        <w:pStyle w:val="ListParagraph"/>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AB2D1B">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AB2D1B">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AB2D1B" w:rsidRDefault="001A53C8" w:rsidP="00AB2D1B">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AB2D1B" w:rsidRDefault="001A53C8" w:rsidP="00AB2D1B">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111992CC" w14:textId="77777777" w:rsidR="00175562" w:rsidRPr="00175562" w:rsidRDefault="00E403C9" w:rsidP="00AB2D1B">
      <w:pPr>
        <w:pStyle w:val="ListParagraph"/>
        <w:numPr>
          <w:ilvl w:val="0"/>
          <w:numId w:val="90"/>
        </w:numPr>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sz w:val="24"/>
          <w:szCs w:val="24"/>
          <w:lang w:val="ka-GE"/>
        </w:rPr>
        <w:lastRenderedPageBreak/>
        <w:t>ქრონიკული</w:t>
      </w:r>
      <w:r w:rsidRPr="00AB2D1B">
        <w:rPr>
          <w:rFonts w:ascii="Sylfaen" w:eastAsia="Sylfaen" w:hAnsi="Sylfaen"/>
          <w:sz w:val="24"/>
          <w:szCs w:val="24"/>
          <w:lang w:val="ka-GE"/>
        </w:rPr>
        <w: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t>
      </w:r>
    </w:p>
    <w:p w14:paraId="6358E176" w14:textId="77777777" w:rsidR="00175562" w:rsidRDefault="00175562" w:rsidP="00175562">
      <w:pPr>
        <w:pStyle w:val="ListParagraph"/>
        <w:tabs>
          <w:tab w:val="left" w:pos="450"/>
        </w:tabs>
        <w:spacing w:after="0" w:line="240" w:lineRule="auto"/>
        <w:jc w:val="both"/>
        <w:rPr>
          <w:rFonts w:ascii="Sylfaen" w:eastAsia="Sylfaen" w:hAnsi="Sylfaen" w:cs="Sylfaen"/>
          <w:b/>
          <w:sz w:val="24"/>
          <w:szCs w:val="24"/>
          <w:lang w:val="ka-GE"/>
        </w:rPr>
      </w:pPr>
    </w:p>
    <w:p w14:paraId="2F4882E4" w14:textId="5EEDC985" w:rsidR="001A53C8" w:rsidRPr="00AB2D1B" w:rsidRDefault="001A53C8" w:rsidP="00175562">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391FE395"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017D9C8C"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45F53C0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81025E7"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364FAF5C" w:rsidR="001A53C8" w:rsidRPr="00D47C32" w:rsidRDefault="00C17167" w:rsidP="002F0BB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E41F2B" w:rsidRDefault="001A53C8" w:rsidP="001A53C8">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00E403C9" w:rsidRPr="00E41F2B">
        <w:rPr>
          <w:rFonts w:ascii="Sylfaen" w:eastAsia="Sylfaen" w:hAnsi="Sylfaen"/>
          <w:sz w:val="24"/>
          <w:szCs w:val="24"/>
          <w:lang w:val="ka-GE"/>
        </w:rPr>
        <w:t>27</w:t>
      </w:r>
      <w:r w:rsidR="00E403C9" w:rsidRPr="00E41F2B">
        <w:rPr>
          <w:rFonts w:ascii="Sylfaen" w:eastAsia="Sylfaen" w:hAnsi="Sylfaen"/>
          <w:sz w:val="24"/>
          <w:szCs w:val="24"/>
        </w:rPr>
        <w:t xml:space="preserve"> </w:t>
      </w:r>
      <w:r w:rsidRPr="00E41F2B">
        <w:rPr>
          <w:rFonts w:ascii="Sylfaen" w:eastAsia="Sylfaen" w:hAnsi="Sylfaen"/>
          <w:sz w:val="24"/>
          <w:szCs w:val="24"/>
        </w:rPr>
        <w:t>03 04)</w:t>
      </w:r>
    </w:p>
    <w:p w14:paraId="40A4AF41" w14:textId="77777777" w:rsidR="001A53C8" w:rsidRPr="00E41F2B" w:rsidRDefault="001A53C8" w:rsidP="001A53C8">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08E41AB9" w14:textId="0C957AF1" w:rsidR="001A53C8" w:rsidRPr="00E41F2B" w:rsidRDefault="001A53C8" w:rsidP="000A49EF">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000A3A0F" w:rsidRPr="00E41F2B">
        <w:rPr>
          <w:rFonts w:ascii="Sylfaen" w:eastAsia="Sylfaen" w:hAnsi="Sylfaen"/>
          <w:sz w:val="24"/>
          <w:szCs w:val="24"/>
          <w:lang w:val="ka-GE"/>
        </w:rPr>
        <w:t>ოკუპირებული ტერიტორიებიდან დევნილთა,</w:t>
      </w:r>
      <w:r w:rsidR="000A3A0F" w:rsidRPr="00E41F2B">
        <w:rPr>
          <w:rFonts w:ascii="Sylfaen" w:eastAsia="Sylfaen" w:hAnsi="Sylfaen"/>
          <w:sz w:val="24"/>
          <w:szCs w:val="24"/>
        </w:rPr>
        <w:t xml:space="preserve"> </w:t>
      </w:r>
      <w:r w:rsidRPr="00E41F2B">
        <w:rPr>
          <w:rFonts w:ascii="Sylfaen" w:eastAsia="Sylfaen" w:hAnsi="Sylfaen"/>
          <w:sz w:val="24"/>
          <w:szCs w:val="24"/>
        </w:rPr>
        <w:t>შრომის, ჯანმრთელობისა და სოციალური დაცვის სამინისტრო</w:t>
      </w:r>
    </w:p>
    <w:p w14:paraId="31E1D0F9"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6636C0E4" w14:textId="77777777" w:rsidR="00B012D2" w:rsidRPr="00E76963" w:rsidRDefault="00B012D2" w:rsidP="00B012D2">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2A9F6582" w14:textId="77777777" w:rsidR="00B012D2" w:rsidRPr="00D1297F" w:rsidRDefault="00B012D2" w:rsidP="00B012D2">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lastRenderedPageBreak/>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6749CF58" w14:textId="7EEB7974" w:rsidR="00B012D2" w:rsidRPr="00B012D2" w:rsidRDefault="00B012D2" w:rsidP="00B012D2">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2B9901F"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B36864"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29B88CA3"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7F8EC4B" w14:textId="77777777"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7146B138" w14:textId="207EC90C"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3AF381EA" w14:textId="77777777" w:rsidR="00B012D2" w:rsidRPr="00B012D2" w:rsidRDefault="00B012D2" w:rsidP="00B012D2">
      <w:pPr>
        <w:pStyle w:val="ListParagraph"/>
        <w:spacing w:after="0" w:line="240" w:lineRule="auto"/>
        <w:jc w:val="both"/>
        <w:rPr>
          <w:rFonts w:ascii="Sylfaen" w:eastAsia="Sylfaen" w:hAnsi="Sylfaen"/>
          <w:sz w:val="24"/>
          <w:szCs w:val="24"/>
        </w:rPr>
      </w:pPr>
    </w:p>
    <w:p w14:paraId="190DEAB9" w14:textId="77777777" w:rsidR="001A53C8" w:rsidRPr="00E41F2B" w:rsidRDefault="001A53C8" w:rsidP="001A53C8">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B012D2"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2ABBFCA0"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w:t>
            </w:r>
            <w:r w:rsidR="002F0BB3" w:rsidRPr="00B012D2">
              <w:rPr>
                <w:rFonts w:ascii="Sylfaen" w:eastAsia="Sylfaen" w:hAnsi="Sylfaen"/>
                <w:b/>
                <w:sz w:val="20"/>
                <w:szCs w:val="20"/>
                <w:lang w:val="ka-GE"/>
              </w:rPr>
              <w:t>20</w:t>
            </w:r>
            <w:r w:rsidRPr="00B012D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5A07D85D"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3A4CF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002F0BB3"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1B04180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3</w:t>
            </w:r>
            <w:r w:rsidRPr="00B012D2">
              <w:rPr>
                <w:rFonts w:ascii="Sylfaen" w:eastAsia="Sylfaen" w:hAnsi="Sylfaen"/>
                <w:b/>
                <w:sz w:val="20"/>
                <w:szCs w:val="20"/>
              </w:rPr>
              <w:t xml:space="preserve"> წელი</w:t>
            </w:r>
          </w:p>
        </w:tc>
      </w:tr>
      <w:tr w:rsidR="00B012D2" w:rsidRPr="00B012D2"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3698EC1C"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B012D2" w:rsidRPr="00B012D2"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4F5FAEC2"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D36399" w14:textId="7944D6DB"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A0967D" w14:textId="779D6317"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64B9EBD6" w14:textId="56CBF17F"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B012D2" w:rsidRPr="00B012D2"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38C12CE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57254E77" w14:textId="0A67521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4D401840" w14:textId="4ECDD5B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EEF341B" w14:textId="44384B7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B012D2"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0A47956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3CCCFEA2"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0FA6F3F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6AFAF29"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B012D2" w:rsidRPr="00B012D2"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392F13E"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B012D2" w:rsidRPr="00B012D2"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113704F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0B0FEE2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4AD7F57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18D7E8C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B012D2" w:rsidRPr="00B012D2"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 xml:space="preserve">ალბათობა </w:t>
            </w:r>
            <w:r w:rsidRPr="00B012D2">
              <w:rPr>
                <w:rFonts w:ascii="Sylfaen" w:eastAsia="Sylfaen" w:hAnsi="Sylfaen"/>
                <w:b/>
                <w:sz w:val="20"/>
                <w:szCs w:val="20"/>
              </w:rPr>
              <w:lastRenderedPageBreak/>
              <w:t>(%/აღწერა)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CBC9F46"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30%</w:t>
            </w:r>
          </w:p>
        </w:tc>
        <w:tc>
          <w:tcPr>
            <w:tcW w:w="2835" w:type="dxa"/>
            <w:tcBorders>
              <w:top w:val="single" w:sz="4" w:space="0" w:color="auto"/>
              <w:left w:val="single" w:sz="4" w:space="0" w:color="auto"/>
              <w:bottom w:val="single" w:sz="4" w:space="0" w:color="auto"/>
              <w:right w:val="single" w:sz="4" w:space="0" w:color="auto"/>
            </w:tcBorders>
          </w:tcPr>
          <w:p w14:paraId="404B82FD" w14:textId="7ACCA82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46A511E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3B4B2E8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E41F2B"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1E53376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1B1FCF1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04172B0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36FEA6D7" w:rsidR="00B012D2" w:rsidRPr="00E41F2B"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E41F2B" w:rsidRDefault="00A42342" w:rsidP="001A53C8">
      <w:pPr>
        <w:spacing w:line="240" w:lineRule="auto"/>
        <w:rPr>
          <w:rFonts w:ascii="Sylfaen" w:eastAsia="Sylfaen" w:hAnsi="Sylfaen" w:cs="Sylfaen"/>
          <w:b/>
          <w:sz w:val="24"/>
          <w:szCs w:val="24"/>
          <w:lang w:val="ka-GE"/>
        </w:rPr>
      </w:pPr>
    </w:p>
    <w:p w14:paraId="72030566" w14:textId="7F6949F8" w:rsidR="001A53C8" w:rsidRPr="00D47C32" w:rsidRDefault="001A53C8" w:rsidP="001A53C8">
      <w:pPr>
        <w:spacing w:line="240" w:lineRule="auto"/>
        <w:rPr>
          <w:rFonts w:ascii="Sylfaen" w:hAnsi="Sylfaen"/>
          <w:sz w:val="24"/>
          <w:szCs w:val="24"/>
          <w:lang w:val="ka-GE"/>
        </w:rPr>
      </w:pPr>
      <w:r w:rsidRPr="00E41F2B">
        <w:rPr>
          <w:rFonts w:ascii="Sylfaen" w:eastAsia="Sylfaen" w:hAnsi="Sylfaen" w:cs="Sylfaen"/>
          <w:b/>
          <w:sz w:val="24"/>
          <w:szCs w:val="24"/>
          <w:lang w:val="ka-GE"/>
        </w:rPr>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p>
    <w:sectPr w:rsidR="0066661A" w:rsidRPr="00D47C32"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8B7C" w14:textId="77777777" w:rsidR="009A6FEE" w:rsidRDefault="009A6FEE" w:rsidP="001C5998">
      <w:pPr>
        <w:spacing w:after="0" w:line="240" w:lineRule="auto"/>
      </w:pPr>
      <w:r>
        <w:separator/>
      </w:r>
    </w:p>
  </w:endnote>
  <w:endnote w:type="continuationSeparator" w:id="0">
    <w:p w14:paraId="3861F355" w14:textId="77777777" w:rsidR="009A6FEE" w:rsidRDefault="009A6FEE"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728B3A2F" w:rsidR="006E5BFF" w:rsidRDefault="006E5BFF">
        <w:pPr>
          <w:pStyle w:val="Footer"/>
          <w:jc w:val="right"/>
        </w:pPr>
        <w:r>
          <w:fldChar w:fldCharType="begin"/>
        </w:r>
        <w:r>
          <w:instrText xml:space="preserve"> PAGE   \* MERGEFORMAT </w:instrText>
        </w:r>
        <w:r>
          <w:fldChar w:fldCharType="separate"/>
        </w:r>
        <w:r w:rsidR="007D209D">
          <w:rPr>
            <w:noProof/>
          </w:rPr>
          <w:t>22</w:t>
        </w:r>
        <w:r>
          <w:rPr>
            <w:noProof/>
          </w:rPr>
          <w:fldChar w:fldCharType="end"/>
        </w:r>
      </w:p>
    </w:sdtContent>
  </w:sdt>
  <w:p w14:paraId="739A72EC" w14:textId="77777777" w:rsidR="006E5BFF" w:rsidRDefault="006E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8B205" w14:textId="77777777" w:rsidR="009A6FEE" w:rsidRDefault="009A6FEE" w:rsidP="001C5998">
      <w:pPr>
        <w:spacing w:after="0" w:line="240" w:lineRule="auto"/>
      </w:pPr>
      <w:r>
        <w:separator/>
      </w:r>
    </w:p>
  </w:footnote>
  <w:footnote w:type="continuationSeparator" w:id="0">
    <w:p w14:paraId="71B1ABB0" w14:textId="77777777" w:rsidR="009A6FEE" w:rsidRDefault="009A6FEE"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B1DA7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94C6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2" w15:restartNumberingAfterBreak="0">
    <w:nsid w:val="2CF4393F"/>
    <w:multiLevelType w:val="hybridMultilevel"/>
    <w:tmpl w:val="92B4A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5"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C91AD4"/>
    <w:multiLevelType w:val="hybridMultilevel"/>
    <w:tmpl w:val="10388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4" w15:restartNumberingAfterBreak="0">
    <w:nsid w:val="57580CF0"/>
    <w:multiLevelType w:val="hybridMultilevel"/>
    <w:tmpl w:val="1B8AB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40"/>
  </w:num>
  <w:num w:numId="3">
    <w:abstractNumId w:val="33"/>
  </w:num>
  <w:num w:numId="4">
    <w:abstractNumId w:val="71"/>
  </w:num>
  <w:num w:numId="5">
    <w:abstractNumId w:val="1"/>
  </w:num>
  <w:num w:numId="6">
    <w:abstractNumId w:val="21"/>
  </w:num>
  <w:num w:numId="7">
    <w:abstractNumId w:val="36"/>
  </w:num>
  <w:num w:numId="8">
    <w:abstractNumId w:val="8"/>
  </w:num>
  <w:num w:numId="9">
    <w:abstractNumId w:val="62"/>
  </w:num>
  <w:num w:numId="10">
    <w:abstractNumId w:val="15"/>
  </w:num>
  <w:num w:numId="11">
    <w:abstractNumId w:val="25"/>
  </w:num>
  <w:num w:numId="12">
    <w:abstractNumId w:val="79"/>
  </w:num>
  <w:num w:numId="13">
    <w:abstractNumId w:val="7"/>
  </w:num>
  <w:num w:numId="14">
    <w:abstractNumId w:val="23"/>
  </w:num>
  <w:num w:numId="15">
    <w:abstractNumId w:val="38"/>
  </w:num>
  <w:num w:numId="16">
    <w:abstractNumId w:val="34"/>
  </w:num>
  <w:num w:numId="17">
    <w:abstractNumId w:val="4"/>
  </w:num>
  <w:num w:numId="18">
    <w:abstractNumId w:val="60"/>
  </w:num>
  <w:num w:numId="19">
    <w:abstractNumId w:val="88"/>
  </w:num>
  <w:num w:numId="20">
    <w:abstractNumId w:val="35"/>
  </w:num>
  <w:num w:numId="21">
    <w:abstractNumId w:val="51"/>
  </w:num>
  <w:num w:numId="22">
    <w:abstractNumId w:val="53"/>
  </w:num>
  <w:num w:numId="23">
    <w:abstractNumId w:val="73"/>
  </w:num>
  <w:num w:numId="24">
    <w:abstractNumId w:val="20"/>
  </w:num>
  <w:num w:numId="25">
    <w:abstractNumId w:val="9"/>
  </w:num>
  <w:num w:numId="26">
    <w:abstractNumId w:val="41"/>
  </w:num>
  <w:num w:numId="27">
    <w:abstractNumId w:val="30"/>
  </w:num>
  <w:num w:numId="28">
    <w:abstractNumId w:val="75"/>
  </w:num>
  <w:num w:numId="29">
    <w:abstractNumId w:val="74"/>
  </w:num>
  <w:num w:numId="30">
    <w:abstractNumId w:val="3"/>
  </w:num>
  <w:num w:numId="31">
    <w:abstractNumId w:val="24"/>
  </w:num>
  <w:num w:numId="32">
    <w:abstractNumId w:val="45"/>
  </w:num>
  <w:num w:numId="33">
    <w:abstractNumId w:val="27"/>
  </w:num>
  <w:num w:numId="34">
    <w:abstractNumId w:val="65"/>
  </w:num>
  <w:num w:numId="35">
    <w:abstractNumId w:val="44"/>
  </w:num>
  <w:num w:numId="36">
    <w:abstractNumId w:val="17"/>
  </w:num>
  <w:num w:numId="37">
    <w:abstractNumId w:val="54"/>
  </w:num>
  <w:num w:numId="38">
    <w:abstractNumId w:val="56"/>
  </w:num>
  <w:num w:numId="39">
    <w:abstractNumId w:val="59"/>
  </w:num>
  <w:num w:numId="40">
    <w:abstractNumId w:val="14"/>
  </w:num>
  <w:num w:numId="41">
    <w:abstractNumId w:val="58"/>
  </w:num>
  <w:num w:numId="42">
    <w:abstractNumId w:val="55"/>
  </w:num>
  <w:num w:numId="43">
    <w:abstractNumId w:val="10"/>
  </w:num>
  <w:num w:numId="44">
    <w:abstractNumId w:val="42"/>
  </w:num>
  <w:num w:numId="45">
    <w:abstractNumId w:val="6"/>
  </w:num>
  <w:num w:numId="46">
    <w:abstractNumId w:val="83"/>
  </w:num>
  <w:num w:numId="47">
    <w:abstractNumId w:val="86"/>
  </w:num>
  <w:num w:numId="48">
    <w:abstractNumId w:val="37"/>
  </w:num>
  <w:num w:numId="49">
    <w:abstractNumId w:val="47"/>
  </w:num>
  <w:num w:numId="50">
    <w:abstractNumId w:val="89"/>
  </w:num>
  <w:num w:numId="51">
    <w:abstractNumId w:val="80"/>
  </w:num>
  <w:num w:numId="52">
    <w:abstractNumId w:val="5"/>
  </w:num>
  <w:num w:numId="53">
    <w:abstractNumId w:val="77"/>
  </w:num>
  <w:num w:numId="54">
    <w:abstractNumId w:val="18"/>
  </w:num>
  <w:num w:numId="55">
    <w:abstractNumId w:val="67"/>
  </w:num>
  <w:num w:numId="56">
    <w:abstractNumId w:val="32"/>
  </w:num>
  <w:num w:numId="57">
    <w:abstractNumId w:val="29"/>
  </w:num>
  <w:num w:numId="58">
    <w:abstractNumId w:val="16"/>
  </w:num>
  <w:num w:numId="59">
    <w:abstractNumId w:val="85"/>
  </w:num>
  <w:num w:numId="60">
    <w:abstractNumId w:val="19"/>
  </w:num>
  <w:num w:numId="61">
    <w:abstractNumId w:val="81"/>
  </w:num>
  <w:num w:numId="62">
    <w:abstractNumId w:val="46"/>
  </w:num>
  <w:num w:numId="63">
    <w:abstractNumId w:val="64"/>
  </w:num>
  <w:num w:numId="64">
    <w:abstractNumId w:val="72"/>
  </w:num>
  <w:num w:numId="65">
    <w:abstractNumId w:val="49"/>
  </w:num>
  <w:num w:numId="66">
    <w:abstractNumId w:val="2"/>
  </w:num>
  <w:num w:numId="67">
    <w:abstractNumId w:val="52"/>
  </w:num>
  <w:num w:numId="68">
    <w:abstractNumId w:val="26"/>
  </w:num>
  <w:num w:numId="69">
    <w:abstractNumId w:val="22"/>
  </w:num>
  <w:num w:numId="70">
    <w:abstractNumId w:val="78"/>
  </w:num>
  <w:num w:numId="71">
    <w:abstractNumId w:val="48"/>
  </w:num>
  <w:num w:numId="72">
    <w:abstractNumId w:val="68"/>
  </w:num>
  <w:num w:numId="73">
    <w:abstractNumId w:val="69"/>
  </w:num>
  <w:num w:numId="74">
    <w:abstractNumId w:val="87"/>
  </w:num>
  <w:num w:numId="75">
    <w:abstractNumId w:val="57"/>
  </w:num>
  <w:num w:numId="76">
    <w:abstractNumId w:val="13"/>
  </w:num>
  <w:num w:numId="77">
    <w:abstractNumId w:val="43"/>
  </w:num>
  <w:num w:numId="78">
    <w:abstractNumId w:val="0"/>
  </w:num>
  <w:num w:numId="79">
    <w:abstractNumId w:val="76"/>
  </w:num>
  <w:num w:numId="80">
    <w:abstractNumId w:val="61"/>
  </w:num>
  <w:num w:numId="81">
    <w:abstractNumId w:val="11"/>
  </w:num>
  <w:num w:numId="82">
    <w:abstractNumId w:val="39"/>
  </w:num>
  <w:num w:numId="83">
    <w:abstractNumId w:val="82"/>
  </w:num>
  <w:num w:numId="84">
    <w:abstractNumId w:val="12"/>
  </w:num>
  <w:num w:numId="85">
    <w:abstractNumId w:val="63"/>
  </w:num>
  <w:num w:numId="86">
    <w:abstractNumId w:val="50"/>
  </w:num>
  <w:num w:numId="87">
    <w:abstractNumId w:val="66"/>
  </w:num>
  <w:num w:numId="88">
    <w:abstractNumId w:val="84"/>
  </w:num>
  <w:num w:numId="89">
    <w:abstractNumId w:val="31"/>
  </w:num>
  <w:num w:numId="90">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1C4A"/>
    <w:rsid w:val="000222F1"/>
    <w:rsid w:val="00022A5B"/>
    <w:rsid w:val="00022FFF"/>
    <w:rsid w:val="0002514A"/>
    <w:rsid w:val="00025AA7"/>
    <w:rsid w:val="000260A0"/>
    <w:rsid w:val="00026844"/>
    <w:rsid w:val="00030396"/>
    <w:rsid w:val="00030DB2"/>
    <w:rsid w:val="00030ED8"/>
    <w:rsid w:val="00031183"/>
    <w:rsid w:val="00031EE9"/>
    <w:rsid w:val="0003222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562"/>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36B"/>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5EE4"/>
    <w:rsid w:val="002965B5"/>
    <w:rsid w:val="002A05AD"/>
    <w:rsid w:val="002A12E8"/>
    <w:rsid w:val="002A3A83"/>
    <w:rsid w:val="002A3B2D"/>
    <w:rsid w:val="002A5330"/>
    <w:rsid w:val="002A6ACD"/>
    <w:rsid w:val="002B01AA"/>
    <w:rsid w:val="002B0A7E"/>
    <w:rsid w:val="002B2437"/>
    <w:rsid w:val="002B393E"/>
    <w:rsid w:val="002B52C2"/>
    <w:rsid w:val="002B5857"/>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2E89"/>
    <w:rsid w:val="00314B41"/>
    <w:rsid w:val="00315716"/>
    <w:rsid w:val="0031763C"/>
    <w:rsid w:val="00321EB8"/>
    <w:rsid w:val="00323C95"/>
    <w:rsid w:val="00333ECF"/>
    <w:rsid w:val="0033568F"/>
    <w:rsid w:val="003441BD"/>
    <w:rsid w:val="00346A87"/>
    <w:rsid w:val="00346D7E"/>
    <w:rsid w:val="003501FF"/>
    <w:rsid w:val="00351EDB"/>
    <w:rsid w:val="0035434A"/>
    <w:rsid w:val="00357F13"/>
    <w:rsid w:val="003630E4"/>
    <w:rsid w:val="003670ED"/>
    <w:rsid w:val="0036722D"/>
    <w:rsid w:val="00370FC6"/>
    <w:rsid w:val="00371F2E"/>
    <w:rsid w:val="003755F4"/>
    <w:rsid w:val="0037674B"/>
    <w:rsid w:val="00381B25"/>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1E54"/>
    <w:rsid w:val="003C6E2D"/>
    <w:rsid w:val="003C795C"/>
    <w:rsid w:val="003D0AE2"/>
    <w:rsid w:val="003D1BB8"/>
    <w:rsid w:val="003D1F3C"/>
    <w:rsid w:val="003D2DF2"/>
    <w:rsid w:val="003D3FF1"/>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3E07"/>
    <w:rsid w:val="00434255"/>
    <w:rsid w:val="004372E1"/>
    <w:rsid w:val="00437FF7"/>
    <w:rsid w:val="0044304E"/>
    <w:rsid w:val="004465DC"/>
    <w:rsid w:val="00452EAF"/>
    <w:rsid w:val="00453190"/>
    <w:rsid w:val="00454000"/>
    <w:rsid w:val="004605BA"/>
    <w:rsid w:val="00461D77"/>
    <w:rsid w:val="00465932"/>
    <w:rsid w:val="0046601B"/>
    <w:rsid w:val="0046748E"/>
    <w:rsid w:val="004675B1"/>
    <w:rsid w:val="0046786F"/>
    <w:rsid w:val="00473991"/>
    <w:rsid w:val="00477F4C"/>
    <w:rsid w:val="00480366"/>
    <w:rsid w:val="00480420"/>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B2E"/>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82D"/>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732"/>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6310"/>
    <w:rsid w:val="00697E62"/>
    <w:rsid w:val="006A0A1C"/>
    <w:rsid w:val="006A1AED"/>
    <w:rsid w:val="006A49F5"/>
    <w:rsid w:val="006B0835"/>
    <w:rsid w:val="006B14D3"/>
    <w:rsid w:val="006B3DA4"/>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5BFF"/>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97E86"/>
    <w:rsid w:val="007A16F5"/>
    <w:rsid w:val="007B0973"/>
    <w:rsid w:val="007B45A9"/>
    <w:rsid w:val="007B4DAA"/>
    <w:rsid w:val="007B698C"/>
    <w:rsid w:val="007B746B"/>
    <w:rsid w:val="007C1006"/>
    <w:rsid w:val="007D19D1"/>
    <w:rsid w:val="007D209D"/>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675F"/>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C7F5D"/>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08E9"/>
    <w:rsid w:val="0091117F"/>
    <w:rsid w:val="0091451A"/>
    <w:rsid w:val="00914DE5"/>
    <w:rsid w:val="00914DF3"/>
    <w:rsid w:val="009335D2"/>
    <w:rsid w:val="009348D6"/>
    <w:rsid w:val="009371FF"/>
    <w:rsid w:val="00941535"/>
    <w:rsid w:val="0094751D"/>
    <w:rsid w:val="009479BC"/>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BE3"/>
    <w:rsid w:val="009A2D94"/>
    <w:rsid w:val="009A42EC"/>
    <w:rsid w:val="009A62F9"/>
    <w:rsid w:val="009A6FEE"/>
    <w:rsid w:val="009B00DD"/>
    <w:rsid w:val="009B0A3F"/>
    <w:rsid w:val="009B2730"/>
    <w:rsid w:val="009B78E7"/>
    <w:rsid w:val="009C2443"/>
    <w:rsid w:val="009C3033"/>
    <w:rsid w:val="009C3077"/>
    <w:rsid w:val="009C416A"/>
    <w:rsid w:val="009C427F"/>
    <w:rsid w:val="009C640A"/>
    <w:rsid w:val="009C6A42"/>
    <w:rsid w:val="009D1869"/>
    <w:rsid w:val="009E19F8"/>
    <w:rsid w:val="009E3496"/>
    <w:rsid w:val="009E5B77"/>
    <w:rsid w:val="009F147D"/>
    <w:rsid w:val="009F2AF1"/>
    <w:rsid w:val="009F41DE"/>
    <w:rsid w:val="009F661A"/>
    <w:rsid w:val="009F7DB0"/>
    <w:rsid w:val="009F7F45"/>
    <w:rsid w:val="00A029AB"/>
    <w:rsid w:val="00A047ED"/>
    <w:rsid w:val="00A04E86"/>
    <w:rsid w:val="00A056B9"/>
    <w:rsid w:val="00A105A3"/>
    <w:rsid w:val="00A1123D"/>
    <w:rsid w:val="00A21CE6"/>
    <w:rsid w:val="00A2201D"/>
    <w:rsid w:val="00A24B24"/>
    <w:rsid w:val="00A30B1C"/>
    <w:rsid w:val="00A316A7"/>
    <w:rsid w:val="00A32509"/>
    <w:rsid w:val="00A3430E"/>
    <w:rsid w:val="00A34EAC"/>
    <w:rsid w:val="00A37868"/>
    <w:rsid w:val="00A416B5"/>
    <w:rsid w:val="00A42342"/>
    <w:rsid w:val="00A425F8"/>
    <w:rsid w:val="00A42B19"/>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84795"/>
    <w:rsid w:val="00A87E13"/>
    <w:rsid w:val="00A93202"/>
    <w:rsid w:val="00A93D42"/>
    <w:rsid w:val="00AA0245"/>
    <w:rsid w:val="00AA131A"/>
    <w:rsid w:val="00AA216A"/>
    <w:rsid w:val="00AB0F30"/>
    <w:rsid w:val="00AB1F88"/>
    <w:rsid w:val="00AB2D1B"/>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00C84"/>
    <w:rsid w:val="00B012D2"/>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72C"/>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7F5"/>
    <w:rsid w:val="00C11890"/>
    <w:rsid w:val="00C123D5"/>
    <w:rsid w:val="00C15CAD"/>
    <w:rsid w:val="00C15DB6"/>
    <w:rsid w:val="00C17167"/>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297F"/>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A84"/>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A5BD0"/>
    <w:rsid w:val="00DB3157"/>
    <w:rsid w:val="00DB343D"/>
    <w:rsid w:val="00DC1F51"/>
    <w:rsid w:val="00DC256C"/>
    <w:rsid w:val="00DC4407"/>
    <w:rsid w:val="00DC5866"/>
    <w:rsid w:val="00DD17EC"/>
    <w:rsid w:val="00DD37F7"/>
    <w:rsid w:val="00DD3A5D"/>
    <w:rsid w:val="00DD3FB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1F2B"/>
    <w:rsid w:val="00E44DB8"/>
    <w:rsid w:val="00E457BD"/>
    <w:rsid w:val="00E45C55"/>
    <w:rsid w:val="00E46D78"/>
    <w:rsid w:val="00E47686"/>
    <w:rsid w:val="00E50393"/>
    <w:rsid w:val="00E51B6F"/>
    <w:rsid w:val="00E52E1C"/>
    <w:rsid w:val="00E560DC"/>
    <w:rsid w:val="00E60C78"/>
    <w:rsid w:val="00E61720"/>
    <w:rsid w:val="00E64BB3"/>
    <w:rsid w:val="00E72C65"/>
    <w:rsid w:val="00E756A0"/>
    <w:rsid w:val="00E75C4D"/>
    <w:rsid w:val="00E770DF"/>
    <w:rsid w:val="00E82795"/>
    <w:rsid w:val="00E836DD"/>
    <w:rsid w:val="00E845A8"/>
    <w:rsid w:val="00E84B46"/>
    <w:rsid w:val="00E868C2"/>
    <w:rsid w:val="00E912CF"/>
    <w:rsid w:val="00E919DE"/>
    <w:rsid w:val="00E91F21"/>
    <w:rsid w:val="00E92695"/>
    <w:rsid w:val="00E93FB3"/>
    <w:rsid w:val="00E94F61"/>
    <w:rsid w:val="00E951D9"/>
    <w:rsid w:val="00E95BFB"/>
    <w:rsid w:val="00E95FB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076"/>
    <w:rsid w:val="00F66668"/>
    <w:rsid w:val="00F67EF4"/>
    <w:rsid w:val="00F721B0"/>
    <w:rsid w:val="00F73015"/>
    <w:rsid w:val="00F73794"/>
    <w:rsid w:val="00F7411B"/>
    <w:rsid w:val="00F7614E"/>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6A2"/>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2A1C68E-7186-450B-9280-B06DCD38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18387</Words>
  <Characters>104810</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Maia Zhordania</cp:lastModifiedBy>
  <cp:revision>30</cp:revision>
  <cp:lastPrinted>2018-08-10T06:29:00Z</cp:lastPrinted>
  <dcterms:created xsi:type="dcterms:W3CDTF">2019-05-02T11:49:00Z</dcterms:created>
  <dcterms:modified xsi:type="dcterms:W3CDTF">2019-05-06T13:15:00Z</dcterms:modified>
</cp:coreProperties>
</file>